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64F9D0" w14:textId="77777777" w:rsidR="00BA22BF" w:rsidRDefault="00F25B2D">
      <w:pPr>
        <w:spacing w:after="0" w:line="360" w:lineRule="auto"/>
        <w:jc w:val="center"/>
        <w:rPr>
          <w:rFonts w:ascii="Candara" w:eastAsia="Candara" w:hAnsi="Candara" w:cs="Candara"/>
          <w:b/>
          <w:bCs/>
          <w:color w:val="EA5F1A"/>
          <w:sz w:val="28"/>
          <w:szCs w:val="28"/>
        </w:rPr>
      </w:pPr>
      <w:r>
        <w:rPr>
          <w:rFonts w:ascii="Candara" w:eastAsia="Candara" w:hAnsi="Candara" w:cs="Candara"/>
          <w:b/>
          <w:bCs/>
          <w:color w:val="EA5F1A"/>
          <w:sz w:val="28"/>
          <w:szCs w:val="28"/>
        </w:rPr>
        <w:t>III EUROPEAN (LOCAL) PUBLIC INNOVATION CONFERENCE</w:t>
      </w:r>
    </w:p>
    <w:p w14:paraId="72D07CF2" w14:textId="77777777" w:rsidR="00BA22BF" w:rsidRDefault="00F25B2D">
      <w:pPr>
        <w:spacing w:after="0" w:line="360" w:lineRule="auto"/>
        <w:jc w:val="both"/>
        <w:rPr>
          <w:rFonts w:ascii="Candara" w:eastAsia="Candara" w:hAnsi="Candara" w:cs="Candara"/>
          <w:b/>
          <w:bCs/>
          <w:sz w:val="20"/>
          <w:szCs w:val="20"/>
        </w:rPr>
      </w:pPr>
      <w:r>
        <w:rPr>
          <w:rFonts w:ascii="Quattrocento Sans" w:eastAsia="Quattrocento Sans" w:hAnsi="Quattrocento Sans" w:cs="Quattrocento Sans"/>
          <w:b/>
          <w:bCs/>
          <w:sz w:val="22"/>
          <w:szCs w:val="22"/>
        </w:rPr>
        <w:t>🗓️</w:t>
      </w:r>
      <w:r>
        <w:rPr>
          <w:rFonts w:ascii="Candara" w:eastAsia="Candara" w:hAnsi="Candara" w:cs="Candara"/>
          <w:b/>
          <w:bCs/>
          <w:sz w:val="20"/>
          <w:szCs w:val="20"/>
        </w:rPr>
        <w:t xml:space="preserve"> 26–28 May 2026 </w:t>
      </w:r>
      <w:r>
        <w:rPr>
          <w:rFonts w:ascii="Quattrocento Sans" w:eastAsia="Quattrocento Sans" w:hAnsi="Quattrocento Sans" w:cs="Quattrocento Sans"/>
          <w:b/>
          <w:bCs/>
          <w:sz w:val="20"/>
          <w:szCs w:val="20"/>
        </w:rPr>
        <w:t>📍</w:t>
      </w:r>
      <w:r>
        <w:rPr>
          <w:rFonts w:ascii="Candara" w:eastAsia="Candara" w:hAnsi="Candara" w:cs="Candara"/>
          <w:b/>
          <w:bCs/>
          <w:sz w:val="20"/>
          <w:szCs w:val="20"/>
        </w:rPr>
        <w:t xml:space="preserve"> </w:t>
      </w:r>
      <w:proofErr w:type="spellStart"/>
      <w:r>
        <w:rPr>
          <w:rFonts w:ascii="Candara" w:eastAsia="Candara" w:hAnsi="Candara" w:cs="Candara"/>
          <w:b/>
          <w:bCs/>
          <w:sz w:val="20"/>
          <w:szCs w:val="20"/>
        </w:rPr>
        <w:t>EsACT</w:t>
      </w:r>
      <w:proofErr w:type="spellEnd"/>
      <w:r>
        <w:rPr>
          <w:rFonts w:ascii="Candara" w:eastAsia="Candara" w:hAnsi="Candara" w:cs="Candara"/>
          <w:b/>
          <w:bCs/>
          <w:sz w:val="20"/>
          <w:szCs w:val="20"/>
        </w:rPr>
        <w:t xml:space="preserve">–IPB, </w:t>
      </w:r>
      <w:proofErr w:type="spellStart"/>
      <w:r>
        <w:rPr>
          <w:rFonts w:ascii="Candara" w:eastAsia="Candara" w:hAnsi="Candara" w:cs="Candara"/>
          <w:b/>
          <w:bCs/>
          <w:sz w:val="20"/>
          <w:szCs w:val="20"/>
        </w:rPr>
        <w:t>Mirandela</w:t>
      </w:r>
      <w:proofErr w:type="spellEnd"/>
    </w:p>
    <w:p w14:paraId="43564EB1" w14:textId="77777777" w:rsidR="00BA22BF" w:rsidRDefault="00BA22BF">
      <w:pPr>
        <w:spacing w:after="0" w:line="360" w:lineRule="auto"/>
        <w:jc w:val="both"/>
        <w:rPr>
          <w:rFonts w:ascii="Candara" w:eastAsia="Candara" w:hAnsi="Candara" w:cs="Candara"/>
          <w:b/>
          <w:bCs/>
          <w:sz w:val="22"/>
          <w:szCs w:val="22"/>
        </w:rPr>
      </w:pPr>
    </w:p>
    <w:p w14:paraId="6115C307" w14:textId="77777777" w:rsidR="00BA22BF" w:rsidRDefault="00F25B2D">
      <w:pPr>
        <w:spacing w:after="0" w:line="360" w:lineRule="auto"/>
        <w:jc w:val="both"/>
        <w:rPr>
          <w:rFonts w:ascii="Candara" w:eastAsia="Candara" w:hAnsi="Candara" w:cs="Candara"/>
          <w:b/>
          <w:bCs/>
        </w:rPr>
      </w:pPr>
      <w:r>
        <w:rPr>
          <w:rFonts w:ascii="Candara" w:eastAsia="Candara" w:hAnsi="Candara" w:cs="Candara"/>
          <w:b/>
          <w:bCs/>
        </w:rPr>
        <w:t xml:space="preserve">Date and Venue </w:t>
      </w:r>
    </w:p>
    <w:p w14:paraId="1AE7BE82" w14:textId="77777777" w:rsidR="00BA22BF" w:rsidRDefault="00F25B2D">
      <w:pPr>
        <w:spacing w:after="0" w:line="360" w:lineRule="auto"/>
        <w:jc w:val="both"/>
        <w:rPr>
          <w:rFonts w:ascii="Candara" w:eastAsia="Candara" w:hAnsi="Candara" w:cs="Candara"/>
        </w:rPr>
      </w:pPr>
      <w:r>
        <w:rPr>
          <w:rFonts w:ascii="Candara" w:eastAsia="Candara" w:hAnsi="Candara" w:cs="Candara"/>
        </w:rPr>
        <w:t>The III European (Local) Public Innovation Conference will be held from 26 – 28 May 2026 at the School of Public Management, Communication and Tourism of Bragança Polytechnic University (</w:t>
      </w:r>
      <w:proofErr w:type="spellStart"/>
      <w:r>
        <w:rPr>
          <w:rFonts w:ascii="Candara" w:eastAsia="Candara" w:hAnsi="Candara" w:cs="Candara"/>
        </w:rPr>
        <w:t>EsACT</w:t>
      </w:r>
      <w:proofErr w:type="spellEnd"/>
      <w:r w:rsidR="003477E5">
        <w:rPr>
          <w:rFonts w:ascii="Candara" w:eastAsia="Candara" w:hAnsi="Candara" w:cs="Candara"/>
        </w:rPr>
        <w:t>-</w:t>
      </w:r>
      <w:r>
        <w:rPr>
          <w:rFonts w:ascii="Candara" w:eastAsia="Candara" w:hAnsi="Candara" w:cs="Candara"/>
        </w:rPr>
        <w:t xml:space="preserve">IPB) in </w:t>
      </w:r>
      <w:proofErr w:type="spellStart"/>
      <w:r>
        <w:rPr>
          <w:rFonts w:ascii="Candara" w:eastAsia="Candara" w:hAnsi="Candara" w:cs="Candara"/>
        </w:rPr>
        <w:t>Mirandela</w:t>
      </w:r>
      <w:proofErr w:type="spellEnd"/>
      <w:r>
        <w:rPr>
          <w:rFonts w:ascii="Candara" w:eastAsia="Candara" w:hAnsi="Candara" w:cs="Candara"/>
        </w:rPr>
        <w:t>, Portugal, in a hybrid format.</w:t>
      </w:r>
    </w:p>
    <w:p w14:paraId="47844855" w14:textId="77777777" w:rsidR="00BA22BF" w:rsidRDefault="00BA22BF">
      <w:pPr>
        <w:spacing w:after="0" w:line="360" w:lineRule="auto"/>
        <w:jc w:val="both"/>
        <w:rPr>
          <w:rFonts w:ascii="Candara" w:eastAsia="Candara" w:hAnsi="Candara" w:cs="Candara"/>
        </w:rPr>
      </w:pPr>
    </w:p>
    <w:p w14:paraId="38D7CD2E" w14:textId="77777777" w:rsidR="00BA22BF" w:rsidRDefault="00F25B2D">
      <w:pPr>
        <w:spacing w:after="0" w:line="360" w:lineRule="auto"/>
        <w:jc w:val="both"/>
        <w:rPr>
          <w:rFonts w:ascii="Candara" w:eastAsia="Candara" w:hAnsi="Candara" w:cs="Candara"/>
          <w:b/>
          <w:bCs/>
        </w:rPr>
      </w:pPr>
      <w:r>
        <w:rPr>
          <w:rFonts w:ascii="Candara" w:eastAsia="Candara" w:hAnsi="Candara" w:cs="Candara"/>
          <w:b/>
          <w:bCs/>
        </w:rPr>
        <w:t xml:space="preserve">Organisation </w:t>
      </w:r>
    </w:p>
    <w:p w14:paraId="49E7318E" w14:textId="77777777" w:rsidR="00BA22BF" w:rsidRDefault="00F25B2D">
      <w:pPr>
        <w:spacing w:after="0" w:line="360" w:lineRule="auto"/>
        <w:jc w:val="both"/>
        <w:rPr>
          <w:rFonts w:ascii="Candara" w:eastAsia="Candara" w:hAnsi="Candara" w:cs="Candara"/>
        </w:rPr>
      </w:pPr>
      <w:r>
        <w:rPr>
          <w:rFonts w:ascii="Candara" w:eastAsia="Candara" w:hAnsi="Candara" w:cs="Candara"/>
        </w:rPr>
        <w:t xml:space="preserve">The Conference is organised within the scope of the Erasmus+ Cooperation Partnership </w:t>
      </w:r>
      <w:proofErr w:type="spellStart"/>
      <w:r>
        <w:rPr>
          <w:rFonts w:ascii="Candara" w:eastAsia="Candara" w:hAnsi="Candara" w:cs="Candara"/>
        </w:rPr>
        <w:t>INNlocal</w:t>
      </w:r>
      <w:proofErr w:type="spellEnd"/>
      <w:r>
        <w:rPr>
          <w:rFonts w:ascii="Candara" w:eastAsia="Candara" w:hAnsi="Candara" w:cs="Candara"/>
        </w:rPr>
        <w:t>, coordinated by the Bragança Polytechnic University (IPB), in collaboration with:</w:t>
      </w:r>
    </w:p>
    <w:p w14:paraId="4564F83E" w14:textId="77777777" w:rsidR="00BA22BF" w:rsidRDefault="00F25B2D" w:rsidP="00AB4668">
      <w:pPr>
        <w:numPr>
          <w:ilvl w:val="0"/>
          <w:numId w:val="7"/>
        </w:numPr>
        <w:spacing w:after="0" w:line="360" w:lineRule="auto"/>
        <w:ind w:left="284" w:hanging="284"/>
        <w:jc w:val="both"/>
        <w:rPr>
          <w:rFonts w:ascii="Candara" w:eastAsia="Candara" w:hAnsi="Candara" w:cs="Candara"/>
        </w:rPr>
      </w:pPr>
      <w:r>
        <w:rPr>
          <w:rFonts w:ascii="Candara" w:eastAsia="Candara" w:hAnsi="Candara" w:cs="Candara"/>
        </w:rPr>
        <w:t>Hochschule Bremen (Germany);</w:t>
      </w:r>
    </w:p>
    <w:p w14:paraId="4D942C54" w14:textId="77777777" w:rsidR="00BA22BF" w:rsidRDefault="00F25B2D" w:rsidP="00AB4668">
      <w:pPr>
        <w:numPr>
          <w:ilvl w:val="0"/>
          <w:numId w:val="7"/>
        </w:numPr>
        <w:spacing w:after="0" w:line="360" w:lineRule="auto"/>
        <w:ind w:left="284" w:hanging="284"/>
        <w:jc w:val="both"/>
        <w:rPr>
          <w:rFonts w:ascii="Candara" w:eastAsia="Candara" w:hAnsi="Candara" w:cs="Candara"/>
        </w:rPr>
      </w:pPr>
      <w:r>
        <w:rPr>
          <w:rFonts w:ascii="Candara" w:eastAsia="Candara" w:hAnsi="Candara" w:cs="Candara"/>
        </w:rPr>
        <w:t xml:space="preserve">Silesian University in </w:t>
      </w:r>
      <w:proofErr w:type="spellStart"/>
      <w:r>
        <w:rPr>
          <w:rFonts w:ascii="Candara" w:eastAsia="Candara" w:hAnsi="Candara" w:cs="Candara"/>
        </w:rPr>
        <w:t>Opava</w:t>
      </w:r>
      <w:proofErr w:type="spellEnd"/>
      <w:r>
        <w:rPr>
          <w:rFonts w:ascii="Candara" w:eastAsia="Candara" w:hAnsi="Candara" w:cs="Candara"/>
        </w:rPr>
        <w:t xml:space="preserve"> (Czech Republic);</w:t>
      </w:r>
    </w:p>
    <w:p w14:paraId="48756922" w14:textId="77777777" w:rsidR="00BA22BF" w:rsidRPr="00800EE4" w:rsidRDefault="00F25B2D" w:rsidP="00AB4668">
      <w:pPr>
        <w:numPr>
          <w:ilvl w:val="0"/>
          <w:numId w:val="7"/>
        </w:numPr>
        <w:spacing w:after="0" w:line="360" w:lineRule="auto"/>
        <w:ind w:left="284" w:hanging="284"/>
        <w:jc w:val="both"/>
        <w:rPr>
          <w:rFonts w:ascii="Candara" w:eastAsia="Candara" w:hAnsi="Candara" w:cs="Candara"/>
          <w:lang w:val="pt-PT"/>
        </w:rPr>
      </w:pPr>
      <w:r w:rsidRPr="00800EE4">
        <w:rPr>
          <w:rFonts w:ascii="Candara" w:eastAsia="Candara" w:hAnsi="Candara" w:cs="Candara"/>
          <w:lang w:val="pt-PT"/>
        </w:rPr>
        <w:t>Fundação para os Estudos e Formação nas Autarquias Locais (Portugal);</w:t>
      </w:r>
    </w:p>
    <w:p w14:paraId="5B4F164A" w14:textId="77777777" w:rsidR="00BA22BF" w:rsidRPr="00800EE4" w:rsidRDefault="00F25B2D" w:rsidP="00AB4668">
      <w:pPr>
        <w:numPr>
          <w:ilvl w:val="0"/>
          <w:numId w:val="7"/>
        </w:numPr>
        <w:spacing w:after="0" w:line="360" w:lineRule="auto"/>
        <w:ind w:left="284" w:hanging="284"/>
        <w:jc w:val="both"/>
        <w:rPr>
          <w:rFonts w:ascii="Candara" w:eastAsia="Candara" w:hAnsi="Candara" w:cs="Candara"/>
          <w:lang w:val="pt-PT"/>
        </w:rPr>
      </w:pPr>
      <w:r w:rsidRPr="00800EE4">
        <w:rPr>
          <w:rFonts w:ascii="Candara" w:eastAsia="Candara" w:hAnsi="Candara" w:cs="Candara"/>
          <w:lang w:val="pt-PT"/>
        </w:rPr>
        <w:t>Instituto Nacional de Administração, I.P. (Portugal).</w:t>
      </w:r>
    </w:p>
    <w:p w14:paraId="04170607" w14:textId="77777777" w:rsidR="00BA22BF" w:rsidRPr="00800EE4" w:rsidRDefault="00BA22BF">
      <w:pPr>
        <w:spacing w:after="0" w:line="360" w:lineRule="auto"/>
        <w:jc w:val="both"/>
        <w:rPr>
          <w:rFonts w:ascii="Candara" w:eastAsia="Candara" w:hAnsi="Candara" w:cs="Candara"/>
          <w:lang w:val="pt-PT"/>
        </w:rPr>
      </w:pPr>
    </w:p>
    <w:p w14:paraId="024EF8AA" w14:textId="77777777" w:rsidR="00BA22BF" w:rsidRDefault="00F25B2D">
      <w:pPr>
        <w:spacing w:after="0" w:line="360" w:lineRule="auto"/>
        <w:jc w:val="both"/>
        <w:rPr>
          <w:rFonts w:ascii="Candara" w:eastAsia="Candara" w:hAnsi="Candara" w:cs="Candara"/>
          <w:b/>
          <w:bCs/>
        </w:rPr>
      </w:pPr>
      <w:r>
        <w:rPr>
          <w:rFonts w:ascii="Candara" w:eastAsia="Candara" w:hAnsi="Candara" w:cs="Candara"/>
          <w:b/>
          <w:bCs/>
        </w:rPr>
        <w:t>Organising Committee</w:t>
      </w:r>
    </w:p>
    <w:p w14:paraId="2AA63520" w14:textId="77777777" w:rsidR="00BA22BF" w:rsidRPr="00AB4668" w:rsidRDefault="00AB4668" w:rsidP="00AB4668">
      <w:pPr>
        <w:spacing w:after="0" w:line="360" w:lineRule="auto"/>
        <w:jc w:val="both"/>
        <w:rPr>
          <w:rFonts w:ascii="Candara" w:eastAsia="Candara" w:hAnsi="Candara" w:cs="Candara"/>
          <w:highlight w:val="green"/>
        </w:rPr>
      </w:pPr>
      <w:r>
        <w:rPr>
          <w:rFonts w:ascii="Candara" w:eastAsia="Candara" w:hAnsi="Candara" w:cs="Candara"/>
        </w:rPr>
        <w:t>F</w:t>
      </w:r>
      <w:r w:rsidRPr="00AB4668">
        <w:rPr>
          <w:rFonts w:ascii="Candara" w:eastAsia="Candara" w:hAnsi="Candara" w:cs="Candara"/>
        </w:rPr>
        <w:t>orthcoming</w:t>
      </w:r>
      <w:r>
        <w:rPr>
          <w:rFonts w:ascii="Candara" w:eastAsia="Candara" w:hAnsi="Candara" w:cs="Candara"/>
        </w:rPr>
        <w:t>.</w:t>
      </w:r>
    </w:p>
    <w:p w14:paraId="4550DC47" w14:textId="77777777" w:rsidR="00BA22BF" w:rsidRDefault="00BA22BF">
      <w:pPr>
        <w:spacing w:after="0" w:line="360" w:lineRule="auto"/>
        <w:jc w:val="both"/>
        <w:rPr>
          <w:rFonts w:ascii="Candara" w:eastAsia="Candara" w:hAnsi="Candara" w:cs="Candara"/>
        </w:rPr>
      </w:pPr>
    </w:p>
    <w:p w14:paraId="4A1F5D7E" w14:textId="77777777" w:rsidR="00BA22BF" w:rsidRDefault="00F25B2D">
      <w:pPr>
        <w:spacing w:after="0" w:line="360" w:lineRule="auto"/>
        <w:jc w:val="both"/>
        <w:rPr>
          <w:rFonts w:ascii="Candara" w:eastAsia="Candara" w:hAnsi="Candara" w:cs="Candara"/>
          <w:b/>
          <w:bCs/>
        </w:rPr>
      </w:pPr>
      <w:r>
        <w:rPr>
          <w:rFonts w:ascii="Candara" w:eastAsia="Candara" w:hAnsi="Candara" w:cs="Candara"/>
          <w:b/>
          <w:bCs/>
        </w:rPr>
        <w:t>Scientific Committee</w:t>
      </w:r>
    </w:p>
    <w:p w14:paraId="3052927A" w14:textId="77777777" w:rsidR="00BA22BF" w:rsidRDefault="00AB4668">
      <w:pPr>
        <w:spacing w:after="0" w:line="360" w:lineRule="auto"/>
        <w:jc w:val="both"/>
        <w:rPr>
          <w:rFonts w:ascii="Candara" w:eastAsia="Candara" w:hAnsi="Candara" w:cs="Candara"/>
          <w:highlight w:val="green"/>
        </w:rPr>
      </w:pPr>
      <w:r>
        <w:rPr>
          <w:rFonts w:ascii="Candara" w:eastAsia="Candara" w:hAnsi="Candara" w:cs="Candara"/>
        </w:rPr>
        <w:t>F</w:t>
      </w:r>
      <w:r w:rsidRPr="00AB4668">
        <w:rPr>
          <w:rFonts w:ascii="Candara" w:eastAsia="Candara" w:hAnsi="Candara" w:cs="Candara"/>
        </w:rPr>
        <w:t>orthcoming</w:t>
      </w:r>
      <w:r>
        <w:rPr>
          <w:rFonts w:ascii="Candara" w:eastAsia="Candara" w:hAnsi="Candara" w:cs="Candara"/>
        </w:rPr>
        <w:t>.</w:t>
      </w:r>
    </w:p>
    <w:p w14:paraId="6ACA14C8" w14:textId="77777777" w:rsidR="00BA22BF" w:rsidRDefault="00BA22BF">
      <w:pPr>
        <w:spacing w:after="0" w:line="360" w:lineRule="auto"/>
        <w:jc w:val="both"/>
        <w:rPr>
          <w:rFonts w:ascii="Candara" w:eastAsia="Candara" w:hAnsi="Candara" w:cs="Candara"/>
          <w:highlight w:val="green"/>
        </w:rPr>
      </w:pPr>
    </w:p>
    <w:p w14:paraId="658C1AEA" w14:textId="77777777" w:rsidR="00BA22BF" w:rsidRDefault="00F25B2D">
      <w:pPr>
        <w:spacing w:after="0" w:line="360" w:lineRule="auto"/>
        <w:jc w:val="both"/>
        <w:rPr>
          <w:rFonts w:ascii="Candara" w:eastAsia="Candara" w:hAnsi="Candara" w:cs="Candara"/>
          <w:b/>
          <w:bCs/>
        </w:rPr>
      </w:pPr>
      <w:r>
        <w:rPr>
          <w:rFonts w:ascii="Candara" w:eastAsia="Candara" w:hAnsi="Candara" w:cs="Candara"/>
          <w:b/>
          <w:bCs/>
        </w:rPr>
        <w:t xml:space="preserve">Conference Focus and Themes </w:t>
      </w:r>
    </w:p>
    <w:p w14:paraId="4AF17054" w14:textId="77777777" w:rsidR="00BA22BF" w:rsidRDefault="00F25B2D">
      <w:pPr>
        <w:spacing w:after="0" w:line="360" w:lineRule="auto"/>
        <w:jc w:val="both"/>
        <w:rPr>
          <w:rFonts w:ascii="Candara" w:eastAsia="Candara" w:hAnsi="Candara" w:cs="Candara"/>
        </w:rPr>
      </w:pPr>
      <w:r>
        <w:rPr>
          <w:rFonts w:ascii="Candara" w:eastAsia="Candara" w:hAnsi="Candara" w:cs="Candara"/>
        </w:rPr>
        <w:t xml:space="preserve">Local governments across Europe face complex and rapidly changing societal, environmental, technological, and demographic challenges. </w:t>
      </w:r>
      <w:proofErr w:type="spellStart"/>
      <w:r>
        <w:rPr>
          <w:rFonts w:ascii="Candara" w:eastAsia="Candara" w:hAnsi="Candara" w:cs="Candara"/>
        </w:rPr>
        <w:t>INNlocal</w:t>
      </w:r>
      <w:proofErr w:type="spellEnd"/>
      <w:r>
        <w:rPr>
          <w:rFonts w:ascii="Candara" w:eastAsia="Candara" w:hAnsi="Candara" w:cs="Candara"/>
        </w:rPr>
        <w:t xml:space="preserve"> project aims to co-design training, tools, and innovative ecosystems to support mission-oriented innovation, future-oriented methodologies, and co-creation between academia, Local Public Administrations, civil society, and other stakeholders.</w:t>
      </w:r>
    </w:p>
    <w:p w14:paraId="251A20CC" w14:textId="77777777" w:rsidR="00882402" w:rsidRDefault="00882402">
      <w:pPr>
        <w:spacing w:after="0" w:line="360" w:lineRule="auto"/>
        <w:jc w:val="both"/>
        <w:rPr>
          <w:rFonts w:ascii="Candara" w:eastAsia="Candara" w:hAnsi="Candara" w:cs="Candara"/>
        </w:rPr>
      </w:pPr>
    </w:p>
    <w:p w14:paraId="2B6F20E1" w14:textId="77777777" w:rsidR="00BA22BF" w:rsidRDefault="00F25B2D">
      <w:pPr>
        <w:spacing w:after="0" w:line="360" w:lineRule="auto"/>
        <w:jc w:val="both"/>
        <w:rPr>
          <w:rFonts w:ascii="Candara" w:eastAsia="Candara" w:hAnsi="Candara" w:cs="Candara"/>
        </w:rPr>
      </w:pPr>
      <w:r>
        <w:rPr>
          <w:rFonts w:ascii="Candara" w:eastAsia="Candara" w:hAnsi="Candara" w:cs="Candara"/>
        </w:rPr>
        <w:lastRenderedPageBreak/>
        <w:t>The III European (Local) Public Innovation Conference welcomes contributions that advance reflection, research, and practice in innovation in and through local governments, particularly related to the project’s three core thematic areas:</w:t>
      </w:r>
    </w:p>
    <w:p w14:paraId="614D33D3" w14:textId="77777777" w:rsidR="00BA22BF" w:rsidRDefault="00F25B2D">
      <w:pPr>
        <w:spacing w:after="0" w:line="360" w:lineRule="auto"/>
        <w:jc w:val="both"/>
        <w:rPr>
          <w:rFonts w:ascii="Candara" w:eastAsia="Candara" w:hAnsi="Candara" w:cs="Candara"/>
          <w:b/>
          <w:bCs/>
          <w:i/>
          <w:iCs/>
        </w:rPr>
      </w:pPr>
      <w:r>
        <w:rPr>
          <w:rFonts w:ascii="Candara" w:eastAsia="Candara" w:hAnsi="Candara" w:cs="Candara"/>
          <w:b/>
          <w:bCs/>
          <w:i/>
          <w:iCs/>
        </w:rPr>
        <w:t>A. Diversity and Inclusion</w:t>
      </w:r>
    </w:p>
    <w:p w14:paraId="69CA088E" w14:textId="77777777" w:rsidR="00BA22BF" w:rsidRDefault="00F25B2D">
      <w:pPr>
        <w:spacing w:after="0" w:line="360" w:lineRule="auto"/>
        <w:jc w:val="both"/>
        <w:rPr>
          <w:rFonts w:ascii="Candara" w:eastAsia="Candara" w:hAnsi="Candara" w:cs="Candara"/>
        </w:rPr>
      </w:pPr>
      <w:r>
        <w:rPr>
          <w:rFonts w:ascii="Candara" w:eastAsia="Candara" w:hAnsi="Candara" w:cs="Candara"/>
        </w:rPr>
        <w:t>Topics may include:</w:t>
      </w:r>
    </w:p>
    <w:p w14:paraId="06B726CD" w14:textId="77777777" w:rsidR="00BA22BF" w:rsidRDefault="00F25B2D" w:rsidP="00AB4668">
      <w:pPr>
        <w:numPr>
          <w:ilvl w:val="0"/>
          <w:numId w:val="8"/>
        </w:numPr>
        <w:spacing w:after="0" w:line="360" w:lineRule="auto"/>
        <w:ind w:left="284" w:hanging="284"/>
        <w:jc w:val="both"/>
        <w:rPr>
          <w:rFonts w:ascii="Candara" w:eastAsia="Candara" w:hAnsi="Candara" w:cs="Candara"/>
        </w:rPr>
      </w:pPr>
      <w:r>
        <w:rPr>
          <w:rFonts w:ascii="Candara" w:eastAsia="Candara" w:hAnsi="Candara" w:cs="Candara"/>
        </w:rPr>
        <w:t>Inclusive governance and administration;</w:t>
      </w:r>
    </w:p>
    <w:p w14:paraId="3B583993" w14:textId="77777777" w:rsidR="00BA22BF" w:rsidRDefault="00F25B2D" w:rsidP="00AB4668">
      <w:pPr>
        <w:numPr>
          <w:ilvl w:val="0"/>
          <w:numId w:val="8"/>
        </w:numPr>
        <w:spacing w:after="0" w:line="360" w:lineRule="auto"/>
        <w:ind w:left="284" w:hanging="284"/>
        <w:jc w:val="both"/>
        <w:rPr>
          <w:rFonts w:ascii="Candara" w:eastAsia="Candara" w:hAnsi="Candara" w:cs="Candara"/>
        </w:rPr>
      </w:pPr>
      <w:r>
        <w:rPr>
          <w:rFonts w:ascii="Candara" w:eastAsia="Candara" w:hAnsi="Candara" w:cs="Candara"/>
        </w:rPr>
        <w:t>Equity, accessibility, and inclusive public service design;</w:t>
      </w:r>
    </w:p>
    <w:p w14:paraId="42A59199" w14:textId="77777777" w:rsidR="00BA22BF" w:rsidRDefault="00F25B2D" w:rsidP="00AB4668">
      <w:pPr>
        <w:numPr>
          <w:ilvl w:val="0"/>
          <w:numId w:val="8"/>
        </w:numPr>
        <w:spacing w:after="0" w:line="360" w:lineRule="auto"/>
        <w:ind w:left="284" w:hanging="284"/>
        <w:jc w:val="both"/>
        <w:rPr>
          <w:rFonts w:ascii="Candara" w:eastAsia="Candara" w:hAnsi="Candara" w:cs="Candara"/>
        </w:rPr>
      </w:pPr>
      <w:r>
        <w:rPr>
          <w:rFonts w:ascii="Candara" w:eastAsia="Candara" w:hAnsi="Candara" w:cs="Candara"/>
        </w:rPr>
        <w:t>Support for diverse communities;</w:t>
      </w:r>
    </w:p>
    <w:p w14:paraId="64CF6236" w14:textId="77777777" w:rsidR="00BA22BF" w:rsidRDefault="00F25B2D" w:rsidP="00AB4668">
      <w:pPr>
        <w:numPr>
          <w:ilvl w:val="0"/>
          <w:numId w:val="8"/>
        </w:numPr>
        <w:spacing w:after="0" w:line="360" w:lineRule="auto"/>
        <w:ind w:left="284" w:hanging="284"/>
        <w:jc w:val="both"/>
        <w:rPr>
          <w:rFonts w:ascii="Candara" w:eastAsia="Candara" w:hAnsi="Candara" w:cs="Candara"/>
        </w:rPr>
      </w:pPr>
      <w:r>
        <w:rPr>
          <w:rFonts w:ascii="Candara" w:eastAsia="Candara" w:hAnsi="Candara" w:cs="Candara"/>
        </w:rPr>
        <w:t>Diversity, equity, and inclusion in public sector organisations;</w:t>
      </w:r>
    </w:p>
    <w:p w14:paraId="02F7A456" w14:textId="77777777" w:rsidR="00BA22BF" w:rsidRDefault="00F25B2D" w:rsidP="00AB4668">
      <w:pPr>
        <w:numPr>
          <w:ilvl w:val="0"/>
          <w:numId w:val="8"/>
        </w:numPr>
        <w:spacing w:after="0" w:line="360" w:lineRule="auto"/>
        <w:ind w:left="284" w:hanging="284"/>
        <w:jc w:val="both"/>
        <w:rPr>
          <w:rFonts w:ascii="Candara" w:eastAsia="Candara" w:hAnsi="Candara" w:cs="Candara"/>
        </w:rPr>
      </w:pPr>
      <w:r>
        <w:rPr>
          <w:rFonts w:ascii="Candara" w:eastAsia="Candara" w:hAnsi="Candara" w:cs="Candara"/>
        </w:rPr>
        <w:t>Innovation addressing vulnerable or marginalised populations.</w:t>
      </w:r>
    </w:p>
    <w:p w14:paraId="71682E3D" w14:textId="77777777" w:rsidR="00BA22BF" w:rsidRDefault="00F25B2D">
      <w:pPr>
        <w:spacing w:after="0" w:line="360" w:lineRule="auto"/>
        <w:jc w:val="both"/>
        <w:rPr>
          <w:rFonts w:ascii="Candara" w:eastAsia="Candara" w:hAnsi="Candara" w:cs="Candara"/>
          <w:b/>
          <w:bCs/>
          <w:i/>
          <w:iCs/>
        </w:rPr>
      </w:pPr>
      <w:r>
        <w:rPr>
          <w:rFonts w:ascii="Candara" w:eastAsia="Candara" w:hAnsi="Candara" w:cs="Candara"/>
          <w:b/>
          <w:bCs/>
          <w:i/>
          <w:iCs/>
        </w:rPr>
        <w:t>B. Environmental Sustainability</w:t>
      </w:r>
    </w:p>
    <w:p w14:paraId="44C2C071" w14:textId="77777777" w:rsidR="00BA22BF" w:rsidRDefault="00F25B2D">
      <w:pPr>
        <w:spacing w:after="0" w:line="360" w:lineRule="auto"/>
        <w:jc w:val="both"/>
        <w:rPr>
          <w:rFonts w:ascii="Candara" w:eastAsia="Candara" w:hAnsi="Candara" w:cs="Candara"/>
        </w:rPr>
      </w:pPr>
      <w:r>
        <w:rPr>
          <w:rFonts w:ascii="Candara" w:eastAsia="Candara" w:hAnsi="Candara" w:cs="Candara"/>
        </w:rPr>
        <w:t>Topics may include:</w:t>
      </w:r>
    </w:p>
    <w:p w14:paraId="7E5D7734" w14:textId="77777777" w:rsidR="00BA22BF" w:rsidRDefault="00F25B2D" w:rsidP="00AB4668">
      <w:pPr>
        <w:numPr>
          <w:ilvl w:val="0"/>
          <w:numId w:val="1"/>
        </w:numPr>
        <w:spacing w:after="0" w:line="360" w:lineRule="auto"/>
        <w:ind w:left="284" w:hanging="284"/>
        <w:jc w:val="both"/>
        <w:rPr>
          <w:rFonts w:ascii="Candara" w:eastAsia="Candara" w:hAnsi="Candara" w:cs="Candara"/>
        </w:rPr>
      </w:pPr>
      <w:r>
        <w:rPr>
          <w:rFonts w:ascii="Candara" w:eastAsia="Candara" w:hAnsi="Candara" w:cs="Candara"/>
        </w:rPr>
        <w:t>Green transitions and climate-resilient local policies;</w:t>
      </w:r>
    </w:p>
    <w:p w14:paraId="62B30305" w14:textId="77777777" w:rsidR="00BA22BF" w:rsidRDefault="00F25B2D" w:rsidP="00AB4668">
      <w:pPr>
        <w:numPr>
          <w:ilvl w:val="0"/>
          <w:numId w:val="1"/>
        </w:numPr>
        <w:spacing w:after="0" w:line="360" w:lineRule="auto"/>
        <w:ind w:left="284" w:hanging="284"/>
        <w:jc w:val="both"/>
        <w:rPr>
          <w:rFonts w:ascii="Candara" w:eastAsia="Candara" w:hAnsi="Candara" w:cs="Candara"/>
        </w:rPr>
      </w:pPr>
      <w:r>
        <w:rPr>
          <w:rFonts w:ascii="Candara" w:eastAsia="Candara" w:hAnsi="Candara" w:cs="Candara"/>
        </w:rPr>
        <w:t>Eco-innovation in public services;</w:t>
      </w:r>
    </w:p>
    <w:p w14:paraId="0887BDD9" w14:textId="77777777" w:rsidR="00BA22BF" w:rsidRDefault="00F25B2D" w:rsidP="00AB4668">
      <w:pPr>
        <w:numPr>
          <w:ilvl w:val="0"/>
          <w:numId w:val="1"/>
        </w:numPr>
        <w:spacing w:after="0" w:line="360" w:lineRule="auto"/>
        <w:ind w:left="284" w:hanging="284"/>
        <w:jc w:val="both"/>
        <w:rPr>
          <w:rFonts w:ascii="Candara" w:eastAsia="Candara" w:hAnsi="Candara" w:cs="Candara"/>
        </w:rPr>
      </w:pPr>
      <w:r>
        <w:rPr>
          <w:rFonts w:ascii="Candara" w:eastAsia="Candara" w:hAnsi="Candara" w:cs="Candara"/>
        </w:rPr>
        <w:t>Circular economy initiatives in Municipalities;</w:t>
      </w:r>
    </w:p>
    <w:p w14:paraId="5A8AD7F1" w14:textId="77777777" w:rsidR="00BA22BF" w:rsidRDefault="00F25B2D" w:rsidP="00AB4668">
      <w:pPr>
        <w:numPr>
          <w:ilvl w:val="0"/>
          <w:numId w:val="1"/>
        </w:numPr>
        <w:spacing w:after="0" w:line="360" w:lineRule="auto"/>
        <w:ind w:left="284" w:hanging="284"/>
        <w:jc w:val="both"/>
        <w:rPr>
          <w:rFonts w:ascii="Candara" w:eastAsia="Candara" w:hAnsi="Candara" w:cs="Candara"/>
        </w:rPr>
      </w:pPr>
      <w:r>
        <w:rPr>
          <w:rFonts w:ascii="Candara" w:eastAsia="Candara" w:hAnsi="Candara" w:cs="Candara"/>
        </w:rPr>
        <w:t>Data-driven sustainability strategies;</w:t>
      </w:r>
    </w:p>
    <w:p w14:paraId="1B8B158A" w14:textId="77777777" w:rsidR="00BA22BF" w:rsidRDefault="00F25B2D" w:rsidP="00AB4668">
      <w:pPr>
        <w:numPr>
          <w:ilvl w:val="0"/>
          <w:numId w:val="1"/>
        </w:numPr>
        <w:spacing w:after="0" w:line="360" w:lineRule="auto"/>
        <w:ind w:left="284" w:hanging="284"/>
        <w:jc w:val="both"/>
        <w:rPr>
          <w:rFonts w:ascii="Candara" w:eastAsia="Candara" w:hAnsi="Candara" w:cs="Candara"/>
        </w:rPr>
      </w:pPr>
      <w:r>
        <w:rPr>
          <w:rFonts w:ascii="Candara" w:eastAsia="Candara" w:hAnsi="Candara" w:cs="Candara"/>
        </w:rPr>
        <w:t>Local innovation ecosystems for climate action.</w:t>
      </w:r>
    </w:p>
    <w:p w14:paraId="41C61292" w14:textId="77777777" w:rsidR="00BA22BF" w:rsidRDefault="00F25B2D">
      <w:pPr>
        <w:spacing w:after="0" w:line="360" w:lineRule="auto"/>
        <w:jc w:val="both"/>
        <w:rPr>
          <w:rFonts w:ascii="Candara" w:eastAsia="Candara" w:hAnsi="Candara" w:cs="Candara"/>
          <w:b/>
          <w:bCs/>
          <w:i/>
          <w:iCs/>
        </w:rPr>
      </w:pPr>
      <w:r>
        <w:rPr>
          <w:rFonts w:ascii="Candara" w:eastAsia="Candara" w:hAnsi="Candara" w:cs="Candara"/>
          <w:b/>
          <w:bCs/>
          <w:i/>
          <w:iCs/>
        </w:rPr>
        <w:t>C. Citizenship and Participation</w:t>
      </w:r>
    </w:p>
    <w:p w14:paraId="66C330CC" w14:textId="77777777" w:rsidR="00BA22BF" w:rsidRDefault="00F25B2D">
      <w:pPr>
        <w:spacing w:after="0" w:line="360" w:lineRule="auto"/>
        <w:jc w:val="both"/>
        <w:rPr>
          <w:rFonts w:ascii="Candara" w:eastAsia="Candara" w:hAnsi="Candara" w:cs="Candara"/>
        </w:rPr>
      </w:pPr>
      <w:r>
        <w:rPr>
          <w:rFonts w:ascii="Candara" w:eastAsia="Candara" w:hAnsi="Candara" w:cs="Candara"/>
        </w:rPr>
        <w:t>Topics may include:</w:t>
      </w:r>
    </w:p>
    <w:p w14:paraId="6933E011" w14:textId="77777777" w:rsidR="00BA22BF" w:rsidRDefault="00F25B2D" w:rsidP="00AB4668">
      <w:pPr>
        <w:numPr>
          <w:ilvl w:val="0"/>
          <w:numId w:val="2"/>
        </w:numPr>
        <w:spacing w:after="0" w:line="360" w:lineRule="auto"/>
        <w:ind w:left="284" w:hanging="284"/>
        <w:jc w:val="both"/>
        <w:rPr>
          <w:rFonts w:ascii="Candara" w:eastAsia="Candara" w:hAnsi="Candara" w:cs="Candara"/>
        </w:rPr>
      </w:pPr>
      <w:r>
        <w:rPr>
          <w:rFonts w:ascii="Candara" w:eastAsia="Candara" w:hAnsi="Candara" w:cs="Candara"/>
        </w:rPr>
        <w:t>Co-creation, participatory governance, and democratic innovation;</w:t>
      </w:r>
    </w:p>
    <w:p w14:paraId="0627E3D7" w14:textId="77777777" w:rsidR="00BA22BF" w:rsidRDefault="00F25B2D" w:rsidP="00AB4668">
      <w:pPr>
        <w:numPr>
          <w:ilvl w:val="0"/>
          <w:numId w:val="2"/>
        </w:numPr>
        <w:spacing w:after="0" w:line="360" w:lineRule="auto"/>
        <w:ind w:left="284" w:hanging="284"/>
        <w:jc w:val="both"/>
        <w:rPr>
          <w:rFonts w:ascii="Candara" w:eastAsia="Candara" w:hAnsi="Candara" w:cs="Candara"/>
        </w:rPr>
      </w:pPr>
      <w:r>
        <w:rPr>
          <w:rFonts w:ascii="Candara" w:eastAsia="Candara" w:hAnsi="Candara" w:cs="Candara"/>
        </w:rPr>
        <w:t>Civic engagement and collaborative policymaking;</w:t>
      </w:r>
    </w:p>
    <w:p w14:paraId="435C65A7" w14:textId="77777777" w:rsidR="00BA22BF" w:rsidRDefault="00F25B2D" w:rsidP="00AB4668">
      <w:pPr>
        <w:numPr>
          <w:ilvl w:val="0"/>
          <w:numId w:val="2"/>
        </w:numPr>
        <w:spacing w:after="0" w:line="360" w:lineRule="auto"/>
        <w:ind w:left="284" w:hanging="284"/>
        <w:jc w:val="both"/>
        <w:rPr>
          <w:rFonts w:ascii="Candara" w:eastAsia="Candara" w:hAnsi="Candara" w:cs="Candara"/>
        </w:rPr>
      </w:pPr>
      <w:r>
        <w:rPr>
          <w:rFonts w:ascii="Candara" w:eastAsia="Candara" w:hAnsi="Candara" w:cs="Candara"/>
        </w:rPr>
        <w:t>Digital participation tools and open government;</w:t>
      </w:r>
    </w:p>
    <w:p w14:paraId="4AB49A80" w14:textId="77777777" w:rsidR="00BA22BF" w:rsidRDefault="00F25B2D" w:rsidP="00AB4668">
      <w:pPr>
        <w:numPr>
          <w:ilvl w:val="0"/>
          <w:numId w:val="2"/>
        </w:numPr>
        <w:spacing w:after="0" w:line="360" w:lineRule="auto"/>
        <w:ind w:left="284" w:hanging="284"/>
        <w:jc w:val="both"/>
        <w:rPr>
          <w:rFonts w:ascii="Candara" w:eastAsia="Candara" w:hAnsi="Candara" w:cs="Candara"/>
        </w:rPr>
      </w:pPr>
      <w:r>
        <w:rPr>
          <w:rFonts w:ascii="Candara" w:eastAsia="Candara" w:hAnsi="Candara" w:cs="Candara"/>
        </w:rPr>
        <w:t>Transparency, trust, and accountability;</w:t>
      </w:r>
    </w:p>
    <w:p w14:paraId="0D97EA62" w14:textId="77777777" w:rsidR="00BA22BF" w:rsidRDefault="00F25B2D" w:rsidP="00AB4668">
      <w:pPr>
        <w:numPr>
          <w:ilvl w:val="0"/>
          <w:numId w:val="2"/>
        </w:numPr>
        <w:spacing w:after="0" w:line="360" w:lineRule="auto"/>
        <w:ind w:left="284" w:hanging="284"/>
        <w:jc w:val="both"/>
        <w:rPr>
          <w:rFonts w:ascii="Candara" w:eastAsia="Candara" w:hAnsi="Candara" w:cs="Candara"/>
        </w:rPr>
      </w:pPr>
      <w:r>
        <w:rPr>
          <w:rFonts w:ascii="Candara" w:eastAsia="Candara" w:hAnsi="Candara" w:cs="Candara"/>
        </w:rPr>
        <w:t>Community-driven innovation in public service delivery.</w:t>
      </w:r>
    </w:p>
    <w:p w14:paraId="180768D4" w14:textId="77777777" w:rsidR="00BA22BF" w:rsidRDefault="00F25B2D">
      <w:pPr>
        <w:spacing w:after="0" w:line="360" w:lineRule="auto"/>
        <w:jc w:val="both"/>
        <w:rPr>
          <w:rFonts w:ascii="Candara" w:eastAsia="Candara" w:hAnsi="Candara" w:cs="Candara"/>
          <w:b/>
          <w:bCs/>
          <w:i/>
          <w:iCs/>
        </w:rPr>
      </w:pPr>
      <w:r>
        <w:rPr>
          <w:rFonts w:ascii="Candara" w:eastAsia="Candara" w:hAnsi="Candara" w:cs="Candara"/>
          <w:b/>
          <w:bCs/>
          <w:i/>
          <w:iCs/>
        </w:rPr>
        <w:t>Cross-cutting themes may also include:</w:t>
      </w:r>
    </w:p>
    <w:p w14:paraId="6F4D3B78" w14:textId="77777777" w:rsidR="00BA22BF" w:rsidRDefault="00F25B2D" w:rsidP="00AB4668">
      <w:pPr>
        <w:numPr>
          <w:ilvl w:val="0"/>
          <w:numId w:val="3"/>
        </w:numPr>
        <w:spacing w:after="0" w:line="360" w:lineRule="auto"/>
        <w:ind w:left="284" w:hanging="284"/>
        <w:jc w:val="both"/>
        <w:rPr>
          <w:rFonts w:ascii="Candara" w:eastAsia="Candara" w:hAnsi="Candara" w:cs="Candara"/>
        </w:rPr>
      </w:pPr>
      <w:r>
        <w:rPr>
          <w:rFonts w:ascii="Candara" w:eastAsia="Candara" w:hAnsi="Candara" w:cs="Candara"/>
        </w:rPr>
        <w:t>Mission-oriented and challenge-based innovation;</w:t>
      </w:r>
    </w:p>
    <w:p w14:paraId="00EF5C1D" w14:textId="77777777" w:rsidR="00BA22BF" w:rsidRDefault="00F25B2D" w:rsidP="00AB4668">
      <w:pPr>
        <w:numPr>
          <w:ilvl w:val="0"/>
          <w:numId w:val="3"/>
        </w:numPr>
        <w:spacing w:after="0" w:line="360" w:lineRule="auto"/>
        <w:ind w:left="284" w:hanging="284"/>
        <w:jc w:val="both"/>
        <w:rPr>
          <w:rFonts w:ascii="Candara" w:eastAsia="Candara" w:hAnsi="Candara" w:cs="Candara"/>
        </w:rPr>
      </w:pPr>
      <w:r>
        <w:rPr>
          <w:rFonts w:ascii="Candara" w:eastAsia="Candara" w:hAnsi="Candara" w:cs="Candara"/>
        </w:rPr>
        <w:t>Digital transformation in local public administration;</w:t>
      </w:r>
    </w:p>
    <w:p w14:paraId="79AD7F33" w14:textId="77777777" w:rsidR="00BA22BF" w:rsidRDefault="00F25B2D" w:rsidP="00AB4668">
      <w:pPr>
        <w:numPr>
          <w:ilvl w:val="0"/>
          <w:numId w:val="3"/>
        </w:numPr>
        <w:spacing w:after="0" w:line="360" w:lineRule="auto"/>
        <w:ind w:left="284" w:hanging="284"/>
        <w:jc w:val="both"/>
        <w:rPr>
          <w:rFonts w:ascii="Candara" w:eastAsia="Candara" w:hAnsi="Candara" w:cs="Candara"/>
        </w:rPr>
      </w:pPr>
      <w:r>
        <w:rPr>
          <w:rFonts w:ascii="Candara" w:eastAsia="Candara" w:hAnsi="Candara" w:cs="Candara"/>
        </w:rPr>
        <w:t>Capacity-building, future skills, and micro-credentials;</w:t>
      </w:r>
    </w:p>
    <w:p w14:paraId="0FF5D05A" w14:textId="77777777" w:rsidR="00BA22BF" w:rsidRDefault="00F25B2D" w:rsidP="00AB4668">
      <w:pPr>
        <w:numPr>
          <w:ilvl w:val="0"/>
          <w:numId w:val="3"/>
        </w:numPr>
        <w:spacing w:after="0" w:line="360" w:lineRule="auto"/>
        <w:ind w:left="284" w:hanging="284"/>
        <w:jc w:val="both"/>
        <w:rPr>
          <w:rFonts w:ascii="Candara" w:eastAsia="Candara" w:hAnsi="Candara" w:cs="Candara"/>
        </w:rPr>
      </w:pPr>
      <w:r>
        <w:rPr>
          <w:rFonts w:ascii="Candara" w:eastAsia="Candara" w:hAnsi="Candara" w:cs="Candara"/>
        </w:rPr>
        <w:t>HEI–municipality collaboration models;</w:t>
      </w:r>
    </w:p>
    <w:p w14:paraId="6446BF45" w14:textId="77777777" w:rsidR="00BA22BF" w:rsidRDefault="00F25B2D" w:rsidP="00AB4668">
      <w:pPr>
        <w:numPr>
          <w:ilvl w:val="0"/>
          <w:numId w:val="3"/>
        </w:numPr>
        <w:spacing w:after="0" w:line="360" w:lineRule="auto"/>
        <w:ind w:left="284" w:hanging="284"/>
        <w:jc w:val="both"/>
        <w:rPr>
          <w:rFonts w:ascii="Candara" w:eastAsia="Candara" w:hAnsi="Candara" w:cs="Candara"/>
        </w:rPr>
      </w:pPr>
      <w:r>
        <w:rPr>
          <w:rFonts w:ascii="Candara" w:eastAsia="Candara" w:hAnsi="Candara" w:cs="Candara"/>
        </w:rPr>
        <w:t>Foresight and future-fit public sector capabilities;</w:t>
      </w:r>
    </w:p>
    <w:p w14:paraId="0924AB36" w14:textId="77777777" w:rsidR="00BA22BF" w:rsidRDefault="00F25B2D" w:rsidP="00AB4668">
      <w:pPr>
        <w:numPr>
          <w:ilvl w:val="0"/>
          <w:numId w:val="3"/>
        </w:numPr>
        <w:spacing w:after="0" w:line="360" w:lineRule="auto"/>
        <w:ind w:left="284" w:hanging="284"/>
        <w:jc w:val="both"/>
        <w:rPr>
          <w:rFonts w:ascii="Candara" w:eastAsia="Candara" w:hAnsi="Candara" w:cs="Candara"/>
        </w:rPr>
      </w:pPr>
      <w:r>
        <w:rPr>
          <w:rFonts w:ascii="Candara" w:eastAsia="Candara" w:hAnsi="Candara" w:cs="Candara"/>
        </w:rPr>
        <w:t>Experimental governance and public sector learning ecosystems.</w:t>
      </w:r>
    </w:p>
    <w:p w14:paraId="5EC8F4BB" w14:textId="77777777" w:rsidR="00BA22BF" w:rsidRDefault="00F25B2D">
      <w:pPr>
        <w:spacing w:after="0" w:line="360" w:lineRule="auto"/>
        <w:jc w:val="both"/>
        <w:rPr>
          <w:rFonts w:ascii="Candara" w:eastAsia="Candara" w:hAnsi="Candara" w:cs="Candara"/>
        </w:rPr>
      </w:pPr>
      <w:r>
        <w:rPr>
          <w:rFonts w:ascii="Candara" w:eastAsia="Candara" w:hAnsi="Candara" w:cs="Candara"/>
        </w:rPr>
        <w:lastRenderedPageBreak/>
        <w:t>Submissions may be empirical, conceptual, methodological, applied, or practice-oriented, including prototypes, action research, or co-creation experiences.</w:t>
      </w:r>
    </w:p>
    <w:p w14:paraId="5E619A06" w14:textId="77777777" w:rsidR="00BA22BF" w:rsidRDefault="00F25B2D">
      <w:pPr>
        <w:spacing w:after="0" w:line="360" w:lineRule="auto"/>
        <w:jc w:val="both"/>
        <w:rPr>
          <w:rFonts w:ascii="Candara" w:eastAsia="Candara" w:hAnsi="Candara" w:cs="Candara"/>
        </w:rPr>
      </w:pPr>
      <w:r>
        <w:rPr>
          <w:rFonts w:ascii="Candara" w:eastAsia="Candara" w:hAnsi="Candara" w:cs="Candara"/>
        </w:rPr>
        <w:t>Papers outside these core themes may also be accepted if they clearly contribute to innovation in and through local governments.</w:t>
      </w:r>
    </w:p>
    <w:p w14:paraId="615ECE31" w14:textId="77777777" w:rsidR="00BA22BF" w:rsidRDefault="00F25B2D">
      <w:pPr>
        <w:spacing w:after="0" w:line="360" w:lineRule="auto"/>
        <w:jc w:val="both"/>
        <w:rPr>
          <w:rFonts w:ascii="Candara" w:eastAsia="Candara" w:hAnsi="Candara" w:cs="Candara"/>
        </w:rPr>
      </w:pPr>
      <w:r>
        <w:rPr>
          <w:rFonts w:ascii="Candara" w:eastAsia="Candara" w:hAnsi="Candara" w:cs="Candara"/>
        </w:rPr>
        <w:t>Contributions must be written in English, but presentations may be either in English or Portuguese.</w:t>
      </w:r>
    </w:p>
    <w:p w14:paraId="0D190ADD" w14:textId="77777777" w:rsidR="00BA22BF" w:rsidRDefault="00BA22BF">
      <w:pPr>
        <w:spacing w:after="0" w:line="360" w:lineRule="auto"/>
        <w:jc w:val="both"/>
        <w:rPr>
          <w:rFonts w:ascii="Candara" w:eastAsia="Candara" w:hAnsi="Candara" w:cs="Candara"/>
        </w:rPr>
      </w:pPr>
    </w:p>
    <w:p w14:paraId="14C28AB1" w14:textId="77777777" w:rsidR="00BA22BF" w:rsidRDefault="00F25B2D">
      <w:pPr>
        <w:spacing w:after="0" w:line="360" w:lineRule="auto"/>
        <w:jc w:val="both"/>
        <w:rPr>
          <w:rFonts w:ascii="Candara" w:eastAsia="Candara" w:hAnsi="Candara" w:cs="Candara"/>
          <w:b/>
          <w:bCs/>
        </w:rPr>
      </w:pPr>
      <w:r>
        <w:rPr>
          <w:rFonts w:ascii="Candara" w:eastAsia="Candara" w:hAnsi="Candara" w:cs="Candara"/>
          <w:b/>
          <w:bCs/>
        </w:rPr>
        <w:t>Important Dates</w:t>
      </w:r>
    </w:p>
    <w:p w14:paraId="064F69F1" w14:textId="77777777" w:rsidR="00BA22BF" w:rsidRDefault="00F25B2D">
      <w:pPr>
        <w:pBdr>
          <w:top w:val="nil"/>
          <w:left w:val="nil"/>
          <w:bottom w:val="nil"/>
          <w:right w:val="nil"/>
          <w:between w:val="nil"/>
        </w:pBdr>
        <w:spacing w:after="0" w:line="360" w:lineRule="auto"/>
        <w:jc w:val="both"/>
        <w:rPr>
          <w:rFonts w:ascii="Candara" w:eastAsia="Candara" w:hAnsi="Candara" w:cs="Candara"/>
          <w:color w:val="000000"/>
        </w:rPr>
      </w:pPr>
      <w:r>
        <w:rPr>
          <w:rFonts w:ascii="Candara" w:eastAsia="Candara" w:hAnsi="Candara" w:cs="Candara"/>
          <w:color w:val="000000"/>
        </w:rPr>
        <w:t xml:space="preserve">Submission of </w:t>
      </w:r>
      <w:r w:rsidR="003477E5">
        <w:rPr>
          <w:rFonts w:ascii="Candara" w:eastAsia="Candara" w:hAnsi="Candara" w:cs="Candara"/>
          <w:color w:val="000000"/>
        </w:rPr>
        <w:t>A</w:t>
      </w:r>
      <w:r>
        <w:rPr>
          <w:rFonts w:ascii="Candara" w:eastAsia="Candara" w:hAnsi="Candara" w:cs="Candara"/>
          <w:color w:val="000000"/>
        </w:rPr>
        <w:t>bstracts: 28 February 2026</w:t>
      </w:r>
    </w:p>
    <w:p w14:paraId="2F9FFA86" w14:textId="77777777" w:rsidR="00BA22BF" w:rsidRDefault="00F25B2D">
      <w:pPr>
        <w:pBdr>
          <w:top w:val="nil"/>
          <w:left w:val="nil"/>
          <w:bottom w:val="nil"/>
          <w:right w:val="nil"/>
          <w:between w:val="nil"/>
        </w:pBdr>
        <w:spacing w:after="0" w:line="360" w:lineRule="auto"/>
        <w:jc w:val="both"/>
        <w:rPr>
          <w:rFonts w:ascii="Candara" w:eastAsia="Candara" w:hAnsi="Candara" w:cs="Candara"/>
          <w:color w:val="000000"/>
        </w:rPr>
      </w:pPr>
      <w:r>
        <w:rPr>
          <w:rFonts w:ascii="Candara" w:eastAsia="Candara" w:hAnsi="Candara" w:cs="Candara"/>
          <w:color w:val="000000"/>
        </w:rPr>
        <w:t>Submission of Prototypes: 28 February 2026</w:t>
      </w:r>
    </w:p>
    <w:p w14:paraId="275AB475" w14:textId="77777777" w:rsidR="00BA22BF" w:rsidRDefault="00F25B2D">
      <w:pPr>
        <w:pBdr>
          <w:top w:val="nil"/>
          <w:left w:val="nil"/>
          <w:bottom w:val="nil"/>
          <w:right w:val="nil"/>
          <w:between w:val="nil"/>
        </w:pBdr>
        <w:spacing w:after="0" w:line="360" w:lineRule="auto"/>
        <w:jc w:val="both"/>
        <w:rPr>
          <w:rFonts w:ascii="Candara" w:eastAsia="Candara" w:hAnsi="Candara" w:cs="Candara"/>
          <w:b/>
          <w:bCs/>
          <w:color w:val="000000"/>
        </w:rPr>
      </w:pPr>
      <w:r>
        <w:rPr>
          <w:rFonts w:ascii="Candara" w:eastAsia="Candara" w:hAnsi="Candara" w:cs="Candara"/>
          <w:color w:val="000000"/>
        </w:rPr>
        <w:t>Notification of acceptance: 4 April 2026</w:t>
      </w:r>
    </w:p>
    <w:p w14:paraId="5DC9B4CF" w14:textId="77777777" w:rsidR="00BA22BF" w:rsidRDefault="00916FB3">
      <w:pPr>
        <w:pBdr>
          <w:top w:val="nil"/>
          <w:left w:val="nil"/>
          <w:bottom w:val="nil"/>
          <w:right w:val="nil"/>
          <w:between w:val="nil"/>
        </w:pBdr>
        <w:spacing w:after="0" w:line="360" w:lineRule="auto"/>
        <w:jc w:val="both"/>
        <w:rPr>
          <w:rFonts w:ascii="Candara" w:eastAsia="Candara" w:hAnsi="Candara" w:cs="Candara"/>
          <w:b/>
          <w:bCs/>
          <w:color w:val="000000"/>
        </w:rPr>
      </w:pPr>
      <w:sdt>
        <w:sdtPr>
          <w:tag w:val="goog_rdk_0"/>
          <w:id w:val="-1794609122"/>
        </w:sdtPr>
        <w:sdtEndPr/>
        <w:sdtContent/>
      </w:sdt>
      <w:r w:rsidR="00F25B2D">
        <w:rPr>
          <w:rFonts w:ascii="Candara" w:eastAsia="Candara" w:hAnsi="Candara" w:cs="Candara"/>
          <w:color w:val="000000"/>
        </w:rPr>
        <w:t xml:space="preserve">Final version of abstracts: 18 April 2026 </w:t>
      </w:r>
    </w:p>
    <w:p w14:paraId="1E2A4DE8" w14:textId="77777777" w:rsidR="00BA22BF" w:rsidRDefault="00F25B2D">
      <w:pPr>
        <w:pBdr>
          <w:top w:val="nil"/>
          <w:left w:val="nil"/>
          <w:bottom w:val="nil"/>
          <w:right w:val="nil"/>
          <w:between w:val="nil"/>
        </w:pBdr>
        <w:spacing w:after="0" w:line="360" w:lineRule="auto"/>
        <w:jc w:val="both"/>
        <w:rPr>
          <w:rFonts w:ascii="Candara" w:eastAsia="Candara" w:hAnsi="Candara" w:cs="Candara"/>
          <w:b/>
          <w:bCs/>
          <w:color w:val="000000"/>
        </w:rPr>
      </w:pPr>
      <w:r>
        <w:rPr>
          <w:rFonts w:ascii="Candara" w:eastAsia="Candara" w:hAnsi="Candara" w:cs="Candara"/>
          <w:color w:val="000000"/>
        </w:rPr>
        <w:t>Full paper submission (optional):</w:t>
      </w:r>
      <w:r>
        <w:rPr>
          <w:rFonts w:ascii="Candara" w:eastAsia="Candara" w:hAnsi="Candara" w:cs="Candara"/>
          <w:b/>
          <w:bCs/>
          <w:color w:val="000000"/>
        </w:rPr>
        <w:t xml:space="preserve"> </w:t>
      </w:r>
      <w:r>
        <w:rPr>
          <w:rFonts w:ascii="Candara" w:eastAsia="Candara" w:hAnsi="Candara" w:cs="Candara"/>
          <w:color w:val="000000"/>
        </w:rPr>
        <w:t xml:space="preserve">5 May 2026 </w:t>
      </w:r>
    </w:p>
    <w:p w14:paraId="57FB758D" w14:textId="77777777" w:rsidR="00BA22BF" w:rsidRDefault="00F25B2D">
      <w:pPr>
        <w:pBdr>
          <w:top w:val="nil"/>
          <w:left w:val="nil"/>
          <w:bottom w:val="nil"/>
          <w:right w:val="nil"/>
          <w:between w:val="nil"/>
        </w:pBdr>
        <w:spacing w:after="0" w:line="360" w:lineRule="auto"/>
        <w:jc w:val="both"/>
        <w:rPr>
          <w:rFonts w:ascii="Candara" w:eastAsia="Candara" w:hAnsi="Candara" w:cs="Candara"/>
          <w:color w:val="000000"/>
        </w:rPr>
      </w:pPr>
      <w:r>
        <w:rPr>
          <w:rFonts w:ascii="Candara" w:eastAsia="Candara" w:hAnsi="Candara" w:cs="Candara"/>
          <w:color w:val="000000"/>
        </w:rPr>
        <w:t>Author registration deadline:</w:t>
      </w:r>
      <w:r>
        <w:rPr>
          <w:rFonts w:ascii="Candara" w:eastAsia="Candara" w:hAnsi="Candara" w:cs="Candara"/>
          <w:b/>
          <w:bCs/>
          <w:color w:val="000000"/>
        </w:rPr>
        <w:t xml:space="preserve"> </w:t>
      </w:r>
      <w:r>
        <w:rPr>
          <w:rFonts w:ascii="Candara" w:eastAsia="Candara" w:hAnsi="Candara" w:cs="Candara"/>
          <w:color w:val="000000"/>
        </w:rPr>
        <w:t xml:space="preserve">5 May 2026 </w:t>
      </w:r>
    </w:p>
    <w:p w14:paraId="64D98BDF" w14:textId="77777777" w:rsidR="00BA22BF" w:rsidRDefault="00BA22BF">
      <w:pPr>
        <w:pBdr>
          <w:top w:val="nil"/>
          <w:left w:val="nil"/>
          <w:bottom w:val="nil"/>
          <w:right w:val="nil"/>
          <w:between w:val="nil"/>
        </w:pBdr>
        <w:spacing w:after="0" w:line="360" w:lineRule="auto"/>
        <w:jc w:val="both"/>
        <w:rPr>
          <w:rFonts w:ascii="Tahoma" w:eastAsia="Tahoma" w:hAnsi="Tahoma" w:cs="Tahoma"/>
          <w:b/>
          <w:bCs/>
          <w:color w:val="474447"/>
          <w:sz w:val="17"/>
          <w:szCs w:val="17"/>
        </w:rPr>
      </w:pPr>
    </w:p>
    <w:p w14:paraId="08D7C833" w14:textId="77777777" w:rsidR="00BA22BF" w:rsidRDefault="00F25B2D">
      <w:pPr>
        <w:pBdr>
          <w:top w:val="nil"/>
          <w:left w:val="nil"/>
          <w:bottom w:val="nil"/>
          <w:right w:val="nil"/>
          <w:between w:val="nil"/>
        </w:pBdr>
        <w:spacing w:after="0" w:line="360" w:lineRule="auto"/>
        <w:jc w:val="both"/>
        <w:rPr>
          <w:rFonts w:ascii="Candara" w:eastAsia="Candara" w:hAnsi="Candara" w:cs="Candara"/>
          <w:b/>
          <w:bCs/>
          <w:color w:val="000000"/>
        </w:rPr>
      </w:pPr>
      <w:r>
        <w:rPr>
          <w:rFonts w:ascii="Candara" w:eastAsia="Candara" w:hAnsi="Candara" w:cs="Candara"/>
          <w:b/>
          <w:bCs/>
          <w:color w:val="000000"/>
        </w:rPr>
        <w:t>Submission Guidelines</w:t>
      </w:r>
    </w:p>
    <w:p w14:paraId="59280C5D" w14:textId="77777777" w:rsidR="00BA22BF" w:rsidRPr="00AB4668" w:rsidRDefault="00F25B2D" w:rsidP="00AB4668">
      <w:pPr>
        <w:spacing w:after="0" w:line="360" w:lineRule="auto"/>
        <w:jc w:val="both"/>
        <w:rPr>
          <w:rFonts w:ascii="Candara" w:eastAsia="Candara" w:hAnsi="Candara" w:cs="Candara"/>
          <w:highlight w:val="green"/>
        </w:rPr>
      </w:pPr>
      <w:r>
        <w:rPr>
          <w:rFonts w:ascii="Candara" w:eastAsia="Candara" w:hAnsi="Candara" w:cs="Candara"/>
          <w:color w:val="000000"/>
        </w:rPr>
        <w:t xml:space="preserve">All submissions must be made through </w:t>
      </w:r>
      <w:proofErr w:type="spellStart"/>
      <w:r>
        <w:rPr>
          <w:rFonts w:ascii="Candara" w:eastAsia="Candara" w:hAnsi="Candara" w:cs="Candara"/>
          <w:color w:val="000000"/>
        </w:rPr>
        <w:t>EasyChair</w:t>
      </w:r>
      <w:proofErr w:type="spellEnd"/>
      <w:r>
        <w:rPr>
          <w:rFonts w:ascii="Candara" w:eastAsia="Candara" w:hAnsi="Candara" w:cs="Candara"/>
          <w:color w:val="000000"/>
        </w:rPr>
        <w:t xml:space="preserve"> (link </w:t>
      </w:r>
      <w:r w:rsidR="00AB4668">
        <w:rPr>
          <w:rFonts w:ascii="Candara" w:eastAsia="Candara" w:hAnsi="Candara" w:cs="Candara"/>
        </w:rPr>
        <w:t>f</w:t>
      </w:r>
      <w:r w:rsidR="00AB4668" w:rsidRPr="00AB4668">
        <w:rPr>
          <w:rFonts w:ascii="Candara" w:eastAsia="Candara" w:hAnsi="Candara" w:cs="Candara"/>
        </w:rPr>
        <w:t>orthcoming</w:t>
      </w:r>
      <w:r>
        <w:rPr>
          <w:rFonts w:ascii="Candara" w:eastAsia="Candara" w:hAnsi="Candara" w:cs="Candara"/>
          <w:color w:val="000000"/>
        </w:rPr>
        <w:t>).</w:t>
      </w:r>
    </w:p>
    <w:p w14:paraId="706F42B2" w14:textId="77777777" w:rsidR="00BA22BF" w:rsidRDefault="00F25B2D">
      <w:pPr>
        <w:pBdr>
          <w:top w:val="nil"/>
          <w:left w:val="nil"/>
          <w:bottom w:val="nil"/>
          <w:right w:val="nil"/>
          <w:between w:val="nil"/>
        </w:pBdr>
        <w:spacing w:after="0" w:line="360" w:lineRule="auto"/>
        <w:jc w:val="both"/>
        <w:rPr>
          <w:rFonts w:ascii="Candara" w:eastAsia="Candara" w:hAnsi="Candara" w:cs="Candara"/>
          <w:color w:val="000000"/>
        </w:rPr>
      </w:pPr>
      <w:r>
        <w:rPr>
          <w:rFonts w:ascii="Candara" w:eastAsia="Candara" w:hAnsi="Candara" w:cs="Candara"/>
          <w:color w:val="000000"/>
        </w:rPr>
        <w:t>Format Requirements</w:t>
      </w:r>
    </w:p>
    <w:p w14:paraId="775E8A9E" w14:textId="77777777" w:rsidR="003477E5" w:rsidRPr="003477E5" w:rsidRDefault="003477E5" w:rsidP="003477E5">
      <w:pPr>
        <w:pStyle w:val="Odstavecseseznamem"/>
        <w:numPr>
          <w:ilvl w:val="0"/>
          <w:numId w:val="9"/>
        </w:numPr>
        <w:pBdr>
          <w:top w:val="nil"/>
          <w:left w:val="nil"/>
          <w:bottom w:val="nil"/>
          <w:right w:val="nil"/>
          <w:between w:val="nil"/>
        </w:pBdr>
        <w:spacing w:after="0" w:line="360" w:lineRule="auto"/>
        <w:ind w:left="284" w:hanging="284"/>
        <w:jc w:val="both"/>
        <w:rPr>
          <w:rFonts w:ascii="Candara" w:eastAsia="Candara" w:hAnsi="Candara" w:cs="Candara"/>
          <w:color w:val="000000"/>
        </w:rPr>
      </w:pPr>
      <w:r w:rsidRPr="003477E5">
        <w:rPr>
          <w:rFonts w:ascii="Candara" w:eastAsia="Candara" w:hAnsi="Candara" w:cs="Candara"/>
          <w:color w:val="000000"/>
        </w:rPr>
        <w:t>Each file must be submitted in PDF format for the initial version, anonymised for double-blind review. After the review process, the revised version must be submitted in an editable Word format.</w:t>
      </w:r>
    </w:p>
    <w:p w14:paraId="00F8B53B" w14:textId="77777777" w:rsidR="00BA22BF" w:rsidRDefault="00F25B2D" w:rsidP="003477E5">
      <w:pPr>
        <w:numPr>
          <w:ilvl w:val="0"/>
          <w:numId w:val="4"/>
        </w:numPr>
        <w:pBdr>
          <w:top w:val="nil"/>
          <w:left w:val="nil"/>
          <w:bottom w:val="nil"/>
          <w:right w:val="nil"/>
          <w:between w:val="nil"/>
        </w:pBdr>
        <w:spacing w:after="0" w:line="360" w:lineRule="auto"/>
        <w:ind w:left="284" w:hanging="284"/>
        <w:jc w:val="both"/>
        <w:rPr>
          <w:rFonts w:ascii="Candara" w:eastAsia="Candara" w:hAnsi="Candara" w:cs="Candara"/>
          <w:color w:val="000000"/>
        </w:rPr>
      </w:pPr>
      <w:r>
        <w:rPr>
          <w:rFonts w:ascii="Candara" w:eastAsia="Candara" w:hAnsi="Candara" w:cs="Candara"/>
          <w:color w:val="000000"/>
        </w:rPr>
        <w:t>Use the official conference templates:</w:t>
      </w:r>
    </w:p>
    <w:p w14:paraId="604D4637" w14:textId="6B912B83" w:rsidR="00BA22BF" w:rsidRPr="00CB2B72" w:rsidRDefault="00F25B2D">
      <w:pPr>
        <w:numPr>
          <w:ilvl w:val="1"/>
          <w:numId w:val="4"/>
        </w:numPr>
        <w:pBdr>
          <w:top w:val="nil"/>
          <w:left w:val="nil"/>
          <w:bottom w:val="nil"/>
          <w:right w:val="nil"/>
          <w:between w:val="nil"/>
        </w:pBdr>
        <w:spacing w:after="0" w:line="360" w:lineRule="auto"/>
        <w:ind w:left="0" w:firstLine="284"/>
        <w:jc w:val="both"/>
        <w:rPr>
          <w:rFonts w:ascii="Candara" w:eastAsia="Candara" w:hAnsi="Candara" w:cs="Candara"/>
          <w:color w:val="000000"/>
        </w:rPr>
      </w:pPr>
      <w:r w:rsidRPr="00CB2B72">
        <w:rPr>
          <w:rFonts w:ascii="Candara" w:eastAsia="Candara" w:hAnsi="Candara" w:cs="Candara"/>
          <w:color w:val="000000"/>
        </w:rPr>
        <w:t>Abstract Template</w:t>
      </w:r>
      <w:r w:rsidR="00062217" w:rsidRPr="00CB2B72">
        <w:rPr>
          <w:rFonts w:ascii="Candara" w:eastAsia="Candara" w:hAnsi="Candara" w:cs="Candara"/>
          <w:color w:val="000000"/>
        </w:rPr>
        <w:t xml:space="preserve"> </w:t>
      </w:r>
      <w:r w:rsidR="00CC58B0" w:rsidRPr="00CB2B72">
        <w:rPr>
          <w:rFonts w:ascii="Candara" w:eastAsia="Candara" w:hAnsi="Candara" w:cs="Candara"/>
          <w:color w:val="000000"/>
        </w:rPr>
        <w:t>–</w:t>
      </w:r>
      <w:r w:rsidR="00062217" w:rsidRPr="00CB2B72">
        <w:rPr>
          <w:rFonts w:ascii="Candara" w:eastAsia="Candara" w:hAnsi="Candara" w:cs="Candara"/>
          <w:color w:val="000000"/>
        </w:rPr>
        <w:t xml:space="preserve"> </w:t>
      </w:r>
      <w:r w:rsidR="00CC58B0" w:rsidRPr="00CB2B72">
        <w:rPr>
          <w:rFonts w:ascii="Candara" w:eastAsia="Candara" w:hAnsi="Candara" w:cs="Candara"/>
          <w:color w:val="000000"/>
        </w:rPr>
        <w:t xml:space="preserve">download </w:t>
      </w:r>
      <w:hyperlink r:id="rId11" w:history="1">
        <w:r w:rsidR="00CC58B0" w:rsidRPr="00CB2B72">
          <w:rPr>
            <w:rStyle w:val="Hypertextovodkaz"/>
            <w:rFonts w:ascii="Candara" w:eastAsia="Candara" w:hAnsi="Candara" w:cs="Candara"/>
          </w:rPr>
          <w:t>here</w:t>
        </w:r>
      </w:hyperlink>
      <w:r w:rsidRPr="00CB2B72">
        <w:rPr>
          <w:rFonts w:ascii="Candara" w:eastAsia="Candara" w:hAnsi="Candara" w:cs="Candara"/>
        </w:rPr>
        <w:t>;</w:t>
      </w:r>
    </w:p>
    <w:p w14:paraId="0F8B8526" w14:textId="5E0CAA6E" w:rsidR="00BA22BF" w:rsidRPr="00CB2B72" w:rsidRDefault="00F25B2D">
      <w:pPr>
        <w:numPr>
          <w:ilvl w:val="1"/>
          <w:numId w:val="4"/>
        </w:numPr>
        <w:pBdr>
          <w:top w:val="nil"/>
          <w:left w:val="nil"/>
          <w:bottom w:val="nil"/>
          <w:right w:val="nil"/>
          <w:between w:val="nil"/>
        </w:pBdr>
        <w:spacing w:after="0" w:line="360" w:lineRule="auto"/>
        <w:ind w:left="0" w:firstLine="284"/>
        <w:jc w:val="both"/>
        <w:rPr>
          <w:rFonts w:ascii="Candara" w:eastAsia="Candara" w:hAnsi="Candara" w:cs="Candara"/>
          <w:color w:val="000000"/>
        </w:rPr>
      </w:pPr>
      <w:r w:rsidRPr="00CB2B72">
        <w:rPr>
          <w:rFonts w:ascii="Candara" w:eastAsia="Candara" w:hAnsi="Candara" w:cs="Candara"/>
          <w:color w:val="000000"/>
        </w:rPr>
        <w:t>Prototype Template</w:t>
      </w:r>
      <w:r w:rsidR="00CC58B0" w:rsidRPr="00CB2B72">
        <w:rPr>
          <w:rFonts w:ascii="Candara" w:eastAsia="Candara" w:hAnsi="Candara" w:cs="Candara"/>
          <w:color w:val="000000"/>
        </w:rPr>
        <w:t xml:space="preserve"> – download </w:t>
      </w:r>
      <w:hyperlink r:id="rId12" w:history="1">
        <w:r w:rsidR="00CC58B0" w:rsidRPr="00CB2B72">
          <w:rPr>
            <w:rStyle w:val="Hypertextovodkaz"/>
            <w:rFonts w:ascii="Candara" w:eastAsia="Candara" w:hAnsi="Candara" w:cs="Candara"/>
          </w:rPr>
          <w:t>here</w:t>
        </w:r>
      </w:hyperlink>
      <w:r w:rsidRPr="00CB2B72">
        <w:rPr>
          <w:rFonts w:ascii="Candara" w:eastAsia="Candara" w:hAnsi="Candara" w:cs="Candara"/>
        </w:rPr>
        <w:t>;</w:t>
      </w:r>
    </w:p>
    <w:p w14:paraId="767FC796" w14:textId="2F76BB8E" w:rsidR="00BA22BF" w:rsidRPr="00CB2B72" w:rsidRDefault="00F25B2D">
      <w:pPr>
        <w:numPr>
          <w:ilvl w:val="1"/>
          <w:numId w:val="4"/>
        </w:numPr>
        <w:pBdr>
          <w:top w:val="nil"/>
          <w:left w:val="nil"/>
          <w:bottom w:val="nil"/>
          <w:right w:val="nil"/>
          <w:between w:val="nil"/>
        </w:pBdr>
        <w:spacing w:after="0" w:line="360" w:lineRule="auto"/>
        <w:ind w:left="0" w:firstLine="284"/>
        <w:jc w:val="both"/>
        <w:rPr>
          <w:rFonts w:ascii="Candara" w:eastAsia="Candara" w:hAnsi="Candara" w:cs="Candara"/>
          <w:color w:val="000000"/>
        </w:rPr>
      </w:pPr>
      <w:r w:rsidRPr="00CB2B72">
        <w:rPr>
          <w:rFonts w:ascii="Candara" w:eastAsia="Candara" w:hAnsi="Candara" w:cs="Candara"/>
          <w:color w:val="000000"/>
        </w:rPr>
        <w:t>Full Paper Template</w:t>
      </w:r>
      <w:r w:rsidR="00CC58B0" w:rsidRPr="00CB2B72">
        <w:rPr>
          <w:rFonts w:ascii="Candara" w:eastAsia="Candara" w:hAnsi="Candara" w:cs="Candara"/>
          <w:color w:val="000000"/>
        </w:rPr>
        <w:t xml:space="preserve"> – download </w:t>
      </w:r>
      <w:hyperlink r:id="rId13" w:history="1">
        <w:r w:rsidR="00CC58B0" w:rsidRPr="00CB2B72">
          <w:rPr>
            <w:rStyle w:val="Hypertextovodkaz"/>
            <w:rFonts w:ascii="Candara" w:eastAsia="Candara" w:hAnsi="Candara" w:cs="Candara"/>
          </w:rPr>
          <w:t>here</w:t>
        </w:r>
      </w:hyperlink>
      <w:r w:rsidRPr="00CB2B72">
        <w:rPr>
          <w:rFonts w:ascii="Candara" w:eastAsia="Candara" w:hAnsi="Candara" w:cs="Candara"/>
        </w:rPr>
        <w:t xml:space="preserve">. </w:t>
      </w:r>
    </w:p>
    <w:p w14:paraId="1F18BBF5" w14:textId="77777777" w:rsidR="00BA22BF" w:rsidRDefault="00BA22BF">
      <w:pPr>
        <w:pBdr>
          <w:top w:val="nil"/>
          <w:left w:val="nil"/>
          <w:bottom w:val="nil"/>
          <w:right w:val="nil"/>
          <w:between w:val="nil"/>
        </w:pBdr>
        <w:spacing w:after="0" w:line="360" w:lineRule="auto"/>
        <w:ind w:left="284"/>
        <w:jc w:val="both"/>
        <w:rPr>
          <w:rFonts w:ascii="Candara" w:eastAsia="Candara" w:hAnsi="Candara" w:cs="Candara"/>
          <w:color w:val="000000"/>
        </w:rPr>
      </w:pPr>
    </w:p>
    <w:p w14:paraId="12EF603A" w14:textId="77777777" w:rsidR="00BA22BF" w:rsidRDefault="00F25B2D">
      <w:pPr>
        <w:pBdr>
          <w:top w:val="nil"/>
          <w:left w:val="nil"/>
          <w:bottom w:val="nil"/>
          <w:right w:val="nil"/>
          <w:between w:val="nil"/>
        </w:pBdr>
        <w:spacing w:after="0" w:line="360" w:lineRule="auto"/>
        <w:jc w:val="both"/>
        <w:rPr>
          <w:rFonts w:ascii="Candara" w:eastAsia="Candara" w:hAnsi="Candara" w:cs="Candara"/>
          <w:b/>
          <w:bCs/>
          <w:color w:val="000000"/>
        </w:rPr>
      </w:pPr>
      <w:r>
        <w:rPr>
          <w:rFonts w:ascii="Candara" w:eastAsia="Candara" w:hAnsi="Candara" w:cs="Candara"/>
          <w:b/>
          <w:bCs/>
          <w:color w:val="000000"/>
        </w:rPr>
        <w:t>Authorship</w:t>
      </w:r>
    </w:p>
    <w:p w14:paraId="044B49B8" w14:textId="77777777" w:rsidR="00BA22BF" w:rsidRDefault="00F25B2D" w:rsidP="00AB4668">
      <w:pPr>
        <w:numPr>
          <w:ilvl w:val="0"/>
          <w:numId w:val="5"/>
        </w:numPr>
        <w:pBdr>
          <w:top w:val="nil"/>
          <w:left w:val="nil"/>
          <w:bottom w:val="nil"/>
          <w:right w:val="nil"/>
          <w:between w:val="nil"/>
        </w:pBdr>
        <w:spacing w:after="0" w:line="360" w:lineRule="auto"/>
        <w:ind w:left="284" w:hanging="284"/>
        <w:jc w:val="both"/>
        <w:rPr>
          <w:rFonts w:ascii="Candara" w:eastAsia="Candara" w:hAnsi="Candara" w:cs="Candara"/>
          <w:color w:val="000000"/>
        </w:rPr>
      </w:pPr>
      <w:r>
        <w:rPr>
          <w:rFonts w:ascii="Candara" w:eastAsia="Candara" w:hAnsi="Candara" w:cs="Candara"/>
          <w:color w:val="000000"/>
        </w:rPr>
        <w:t>Each participant may submit up to three contributions (abstract, prototype or full paper), individually or in co-authorship.</w:t>
      </w:r>
    </w:p>
    <w:p w14:paraId="5757D79B" w14:textId="77777777" w:rsidR="00BA22BF" w:rsidRDefault="00F25B2D" w:rsidP="00AB4668">
      <w:pPr>
        <w:numPr>
          <w:ilvl w:val="0"/>
          <w:numId w:val="5"/>
        </w:numPr>
        <w:pBdr>
          <w:top w:val="nil"/>
          <w:left w:val="nil"/>
          <w:bottom w:val="nil"/>
          <w:right w:val="nil"/>
          <w:between w:val="nil"/>
        </w:pBdr>
        <w:spacing w:after="0" w:line="360" w:lineRule="auto"/>
        <w:ind w:left="284" w:hanging="284"/>
        <w:jc w:val="both"/>
        <w:rPr>
          <w:rFonts w:ascii="Candara" w:eastAsia="Candara" w:hAnsi="Candara" w:cs="Candara"/>
          <w:color w:val="000000"/>
        </w:rPr>
      </w:pPr>
      <w:r>
        <w:rPr>
          <w:rFonts w:ascii="Candara" w:eastAsia="Candara" w:hAnsi="Candara" w:cs="Candara"/>
          <w:color w:val="000000"/>
        </w:rPr>
        <w:t>Each accepted submission must designate a corresponding author.</w:t>
      </w:r>
    </w:p>
    <w:p w14:paraId="5FF74540" w14:textId="77777777" w:rsidR="00BA22BF" w:rsidRDefault="00BA22BF">
      <w:pPr>
        <w:pBdr>
          <w:top w:val="nil"/>
          <w:left w:val="nil"/>
          <w:bottom w:val="nil"/>
          <w:right w:val="nil"/>
          <w:between w:val="nil"/>
        </w:pBdr>
        <w:spacing w:after="0" w:line="360" w:lineRule="auto"/>
        <w:jc w:val="both"/>
        <w:rPr>
          <w:rFonts w:ascii="Candara" w:eastAsia="Candara" w:hAnsi="Candara" w:cs="Candara"/>
          <w:color w:val="000000"/>
        </w:rPr>
      </w:pPr>
    </w:p>
    <w:p w14:paraId="2C289054" w14:textId="77777777" w:rsidR="00AB4668" w:rsidRDefault="00AB4668">
      <w:pPr>
        <w:pBdr>
          <w:top w:val="nil"/>
          <w:left w:val="nil"/>
          <w:bottom w:val="nil"/>
          <w:right w:val="nil"/>
          <w:between w:val="nil"/>
        </w:pBdr>
        <w:spacing w:after="0" w:line="360" w:lineRule="auto"/>
        <w:jc w:val="both"/>
        <w:rPr>
          <w:rFonts w:ascii="Candara" w:eastAsia="Candara" w:hAnsi="Candara" w:cs="Candara"/>
          <w:color w:val="000000"/>
        </w:rPr>
      </w:pPr>
    </w:p>
    <w:p w14:paraId="2B35A575" w14:textId="77777777" w:rsidR="00AB4668" w:rsidRDefault="00AB4668">
      <w:pPr>
        <w:pBdr>
          <w:top w:val="nil"/>
          <w:left w:val="nil"/>
          <w:bottom w:val="nil"/>
          <w:right w:val="nil"/>
          <w:between w:val="nil"/>
        </w:pBdr>
        <w:spacing w:after="0" w:line="360" w:lineRule="auto"/>
        <w:jc w:val="both"/>
        <w:rPr>
          <w:rFonts w:ascii="Candara" w:eastAsia="Candara" w:hAnsi="Candara" w:cs="Candara"/>
          <w:color w:val="000000"/>
        </w:rPr>
      </w:pPr>
    </w:p>
    <w:p w14:paraId="44194329" w14:textId="77777777" w:rsidR="00BA22BF" w:rsidRDefault="00F25B2D">
      <w:pPr>
        <w:pBdr>
          <w:top w:val="nil"/>
          <w:left w:val="nil"/>
          <w:bottom w:val="nil"/>
          <w:right w:val="nil"/>
          <w:between w:val="nil"/>
        </w:pBdr>
        <w:spacing w:after="0" w:line="360" w:lineRule="auto"/>
        <w:jc w:val="both"/>
        <w:rPr>
          <w:rFonts w:ascii="Candara" w:eastAsia="Candara" w:hAnsi="Candara" w:cs="Candara"/>
          <w:b/>
          <w:bCs/>
          <w:color w:val="000000"/>
        </w:rPr>
      </w:pPr>
      <w:r>
        <w:rPr>
          <w:rFonts w:ascii="Candara" w:eastAsia="Candara" w:hAnsi="Candara" w:cs="Candara"/>
          <w:b/>
          <w:bCs/>
          <w:color w:val="000000"/>
        </w:rPr>
        <w:t>Review Process</w:t>
      </w:r>
    </w:p>
    <w:p w14:paraId="18324494" w14:textId="77777777" w:rsidR="00BA22BF" w:rsidRDefault="00F25B2D">
      <w:pPr>
        <w:pBdr>
          <w:top w:val="nil"/>
          <w:left w:val="nil"/>
          <w:bottom w:val="nil"/>
          <w:right w:val="nil"/>
          <w:between w:val="nil"/>
        </w:pBdr>
        <w:spacing w:after="0" w:line="360" w:lineRule="auto"/>
        <w:jc w:val="both"/>
        <w:rPr>
          <w:rFonts w:ascii="Candara" w:eastAsia="Candara" w:hAnsi="Candara" w:cs="Candara"/>
          <w:color w:val="000000"/>
        </w:rPr>
      </w:pPr>
      <w:r>
        <w:rPr>
          <w:rFonts w:ascii="Candara" w:eastAsia="Candara" w:hAnsi="Candara" w:cs="Candara"/>
          <w:color w:val="000000"/>
        </w:rPr>
        <w:t xml:space="preserve">Abstracts and prototypes will be evaluated through a double-blind peer review process conducted by members of the </w:t>
      </w:r>
      <w:proofErr w:type="spellStart"/>
      <w:r>
        <w:rPr>
          <w:rFonts w:ascii="Candara" w:eastAsia="Candara" w:hAnsi="Candara" w:cs="Candara"/>
          <w:color w:val="000000"/>
        </w:rPr>
        <w:t>INNlocal</w:t>
      </w:r>
      <w:proofErr w:type="spellEnd"/>
      <w:r>
        <w:rPr>
          <w:rFonts w:ascii="Candara" w:eastAsia="Candara" w:hAnsi="Candara" w:cs="Candara"/>
          <w:color w:val="000000"/>
        </w:rPr>
        <w:t xml:space="preserve"> Scientific Committee. Evaluation criteria include:</w:t>
      </w:r>
    </w:p>
    <w:p w14:paraId="5B7D9C95" w14:textId="77777777" w:rsidR="00BA22BF" w:rsidRDefault="00F25B2D" w:rsidP="00AB4668">
      <w:pPr>
        <w:numPr>
          <w:ilvl w:val="0"/>
          <w:numId w:val="6"/>
        </w:numPr>
        <w:pBdr>
          <w:top w:val="nil"/>
          <w:left w:val="nil"/>
          <w:bottom w:val="nil"/>
          <w:right w:val="nil"/>
          <w:between w:val="nil"/>
        </w:pBdr>
        <w:spacing w:after="0" w:line="360" w:lineRule="auto"/>
        <w:ind w:left="284" w:hanging="284"/>
        <w:jc w:val="both"/>
        <w:rPr>
          <w:rFonts w:ascii="Candara" w:eastAsia="Candara" w:hAnsi="Candara" w:cs="Candara"/>
          <w:color w:val="000000"/>
        </w:rPr>
      </w:pPr>
      <w:r>
        <w:rPr>
          <w:rFonts w:ascii="Candara" w:eastAsia="Candara" w:hAnsi="Candara" w:cs="Candara"/>
          <w:color w:val="000000"/>
        </w:rPr>
        <w:t>Relevance to conference themes;</w:t>
      </w:r>
    </w:p>
    <w:p w14:paraId="7CECF085" w14:textId="77777777" w:rsidR="00BA22BF" w:rsidRDefault="00F25B2D" w:rsidP="00AB4668">
      <w:pPr>
        <w:numPr>
          <w:ilvl w:val="0"/>
          <w:numId w:val="6"/>
        </w:numPr>
        <w:pBdr>
          <w:top w:val="nil"/>
          <w:left w:val="nil"/>
          <w:bottom w:val="nil"/>
          <w:right w:val="nil"/>
          <w:between w:val="nil"/>
        </w:pBdr>
        <w:spacing w:after="0" w:line="360" w:lineRule="auto"/>
        <w:ind w:left="284" w:hanging="284"/>
        <w:jc w:val="both"/>
        <w:rPr>
          <w:rFonts w:ascii="Candara" w:eastAsia="Candara" w:hAnsi="Candara" w:cs="Candara"/>
          <w:color w:val="000000"/>
        </w:rPr>
      </w:pPr>
      <w:r>
        <w:rPr>
          <w:rFonts w:ascii="Candara" w:eastAsia="Candara" w:hAnsi="Candara" w:cs="Candara"/>
          <w:color w:val="000000"/>
        </w:rPr>
        <w:t>Contribution to innovation in local public administration;</w:t>
      </w:r>
    </w:p>
    <w:p w14:paraId="28D409D7" w14:textId="77777777" w:rsidR="00BA22BF" w:rsidRDefault="00F25B2D" w:rsidP="00AB4668">
      <w:pPr>
        <w:numPr>
          <w:ilvl w:val="0"/>
          <w:numId w:val="6"/>
        </w:numPr>
        <w:pBdr>
          <w:top w:val="nil"/>
          <w:left w:val="nil"/>
          <w:bottom w:val="nil"/>
          <w:right w:val="nil"/>
          <w:between w:val="nil"/>
        </w:pBdr>
        <w:spacing w:after="0" w:line="360" w:lineRule="auto"/>
        <w:ind w:left="284" w:hanging="284"/>
        <w:jc w:val="both"/>
        <w:rPr>
          <w:rFonts w:ascii="Candara" w:eastAsia="Candara" w:hAnsi="Candara" w:cs="Candara"/>
          <w:color w:val="000000"/>
        </w:rPr>
      </w:pPr>
      <w:r>
        <w:rPr>
          <w:rFonts w:ascii="Candara" w:eastAsia="Candara" w:hAnsi="Candara" w:cs="Candara"/>
          <w:color w:val="000000"/>
        </w:rPr>
        <w:t>Originality;</w:t>
      </w:r>
    </w:p>
    <w:p w14:paraId="698A49C1" w14:textId="77777777" w:rsidR="00BA22BF" w:rsidRDefault="00F25B2D" w:rsidP="00AB4668">
      <w:pPr>
        <w:numPr>
          <w:ilvl w:val="0"/>
          <w:numId w:val="6"/>
        </w:numPr>
        <w:pBdr>
          <w:top w:val="nil"/>
          <w:left w:val="nil"/>
          <w:bottom w:val="nil"/>
          <w:right w:val="nil"/>
          <w:between w:val="nil"/>
        </w:pBdr>
        <w:spacing w:after="0" w:line="360" w:lineRule="auto"/>
        <w:ind w:left="284" w:hanging="284"/>
        <w:jc w:val="both"/>
        <w:rPr>
          <w:rFonts w:ascii="Candara" w:eastAsia="Candara" w:hAnsi="Candara" w:cs="Candara"/>
          <w:color w:val="000000"/>
        </w:rPr>
      </w:pPr>
      <w:r>
        <w:rPr>
          <w:rFonts w:ascii="Candara" w:eastAsia="Candara" w:hAnsi="Candara" w:cs="Candara"/>
          <w:color w:val="000000"/>
        </w:rPr>
        <w:t>Methodological quality or practical relevance;</w:t>
      </w:r>
    </w:p>
    <w:p w14:paraId="793C6A58" w14:textId="77777777" w:rsidR="00BA22BF" w:rsidRDefault="00F25B2D" w:rsidP="00AB4668">
      <w:pPr>
        <w:numPr>
          <w:ilvl w:val="0"/>
          <w:numId w:val="6"/>
        </w:numPr>
        <w:pBdr>
          <w:top w:val="nil"/>
          <w:left w:val="nil"/>
          <w:bottom w:val="nil"/>
          <w:right w:val="nil"/>
          <w:between w:val="nil"/>
        </w:pBdr>
        <w:spacing w:after="0" w:line="360" w:lineRule="auto"/>
        <w:ind w:left="284" w:hanging="284"/>
        <w:jc w:val="both"/>
        <w:rPr>
          <w:rFonts w:ascii="Candara" w:eastAsia="Candara" w:hAnsi="Candara" w:cs="Candara"/>
          <w:color w:val="000000"/>
        </w:rPr>
      </w:pPr>
      <w:r>
        <w:rPr>
          <w:rFonts w:ascii="Candara" w:eastAsia="Candara" w:hAnsi="Candara" w:cs="Candara"/>
          <w:color w:val="000000"/>
        </w:rPr>
        <w:t xml:space="preserve">Potential impact and transferability. </w:t>
      </w:r>
    </w:p>
    <w:p w14:paraId="1DC8AE21" w14:textId="77777777" w:rsidR="00BA22BF" w:rsidRDefault="00BA22BF">
      <w:pPr>
        <w:pBdr>
          <w:top w:val="nil"/>
          <w:left w:val="nil"/>
          <w:bottom w:val="nil"/>
          <w:right w:val="nil"/>
          <w:between w:val="nil"/>
        </w:pBdr>
        <w:spacing w:after="0" w:line="360" w:lineRule="auto"/>
        <w:jc w:val="both"/>
        <w:rPr>
          <w:rFonts w:ascii="Candara" w:eastAsia="Candara" w:hAnsi="Candara" w:cs="Candara"/>
          <w:color w:val="000000"/>
        </w:rPr>
      </w:pPr>
    </w:p>
    <w:p w14:paraId="36CCDAB7" w14:textId="77777777" w:rsidR="00BA22BF" w:rsidRDefault="00F25B2D">
      <w:pPr>
        <w:pBdr>
          <w:top w:val="nil"/>
          <w:left w:val="nil"/>
          <w:bottom w:val="nil"/>
          <w:right w:val="nil"/>
          <w:between w:val="nil"/>
        </w:pBdr>
        <w:spacing w:after="0" w:line="360" w:lineRule="auto"/>
        <w:jc w:val="both"/>
        <w:rPr>
          <w:rFonts w:ascii="Candara" w:eastAsia="Candara" w:hAnsi="Candara" w:cs="Candara"/>
          <w:b/>
          <w:bCs/>
          <w:color w:val="000000"/>
        </w:rPr>
      </w:pPr>
      <w:r>
        <w:rPr>
          <w:rFonts w:ascii="Candara" w:eastAsia="Candara" w:hAnsi="Candara" w:cs="Candara"/>
          <w:b/>
          <w:bCs/>
          <w:color w:val="000000"/>
        </w:rPr>
        <w:t>Registration</w:t>
      </w:r>
    </w:p>
    <w:p w14:paraId="6BEF7731" w14:textId="77777777" w:rsidR="00BA22BF" w:rsidRDefault="00F25B2D">
      <w:pPr>
        <w:pBdr>
          <w:top w:val="nil"/>
          <w:left w:val="nil"/>
          <w:bottom w:val="nil"/>
          <w:right w:val="nil"/>
          <w:between w:val="nil"/>
        </w:pBdr>
        <w:spacing w:after="0" w:line="360" w:lineRule="auto"/>
        <w:jc w:val="both"/>
        <w:rPr>
          <w:rFonts w:ascii="Candara" w:eastAsia="Candara" w:hAnsi="Candara" w:cs="Candara"/>
          <w:color w:val="000000"/>
        </w:rPr>
      </w:pPr>
      <w:r>
        <w:rPr>
          <w:rFonts w:ascii="Candara" w:eastAsia="Candara" w:hAnsi="Candara" w:cs="Candara"/>
          <w:color w:val="000000"/>
        </w:rPr>
        <w:t>Accepted submissions will be included in the Conference programme only if at least one presenting author registers by 2026.</w:t>
      </w:r>
    </w:p>
    <w:p w14:paraId="5CBC9566" w14:textId="77777777" w:rsidR="00BA22BF" w:rsidRDefault="00F25B2D">
      <w:pPr>
        <w:pBdr>
          <w:top w:val="nil"/>
          <w:left w:val="nil"/>
          <w:bottom w:val="nil"/>
          <w:right w:val="nil"/>
          <w:between w:val="nil"/>
        </w:pBdr>
        <w:spacing w:after="0" w:line="360" w:lineRule="auto"/>
        <w:jc w:val="both"/>
        <w:rPr>
          <w:rFonts w:ascii="Candara" w:eastAsia="Candara" w:hAnsi="Candara" w:cs="Candara"/>
          <w:color w:val="000000"/>
        </w:rPr>
      </w:pPr>
      <w:r>
        <w:rPr>
          <w:rFonts w:ascii="Candara" w:eastAsia="Candara" w:hAnsi="Candara" w:cs="Candara"/>
          <w:color w:val="000000"/>
        </w:rPr>
        <w:t>A participant may present a maximum of two contributions.</w:t>
      </w:r>
    </w:p>
    <w:p w14:paraId="49BC5AF9" w14:textId="7D22DCC9" w:rsidR="00BA22BF" w:rsidRDefault="00F25B2D">
      <w:pPr>
        <w:pBdr>
          <w:top w:val="nil"/>
          <w:left w:val="nil"/>
          <w:bottom w:val="nil"/>
          <w:right w:val="nil"/>
          <w:between w:val="nil"/>
        </w:pBdr>
        <w:spacing w:after="0" w:line="360" w:lineRule="auto"/>
        <w:jc w:val="both"/>
        <w:rPr>
          <w:rFonts w:ascii="Candara" w:eastAsia="Candara" w:hAnsi="Candara" w:cs="Candara"/>
          <w:color w:val="000000"/>
        </w:rPr>
      </w:pPr>
      <w:r>
        <w:rPr>
          <w:rFonts w:ascii="Candara" w:eastAsia="Candara" w:hAnsi="Candara" w:cs="Candara"/>
          <w:color w:val="000000"/>
        </w:rPr>
        <w:t>Registration details will be announced on the Conference website (</w:t>
      </w:r>
      <w:hyperlink r:id="rId14" w:history="1">
        <w:r w:rsidR="0005570E" w:rsidRPr="008905DB">
          <w:rPr>
            <w:rStyle w:val="Hypertextovodkaz"/>
            <w:rFonts w:ascii="Candara" w:eastAsia="Candara" w:hAnsi="Candara" w:cs="Candara"/>
          </w:rPr>
          <w:t>https://innlocal.eu/3-european-local-public-innovation-conference/</w:t>
        </w:r>
      </w:hyperlink>
      <w:r>
        <w:rPr>
          <w:rFonts w:ascii="Candara" w:eastAsia="Candara" w:hAnsi="Candara" w:cs="Candara"/>
          <w:color w:val="000000"/>
        </w:rPr>
        <w:t>).</w:t>
      </w:r>
    </w:p>
    <w:p w14:paraId="59FAD208" w14:textId="77777777" w:rsidR="00BA22BF" w:rsidRDefault="00BA22BF">
      <w:pPr>
        <w:pBdr>
          <w:top w:val="nil"/>
          <w:left w:val="nil"/>
          <w:bottom w:val="nil"/>
          <w:right w:val="nil"/>
          <w:between w:val="nil"/>
        </w:pBdr>
        <w:spacing w:after="0" w:line="360" w:lineRule="auto"/>
        <w:jc w:val="both"/>
        <w:rPr>
          <w:rFonts w:ascii="Candara" w:eastAsia="Candara" w:hAnsi="Candara" w:cs="Candara"/>
          <w:color w:val="000000"/>
        </w:rPr>
      </w:pPr>
    </w:p>
    <w:p w14:paraId="06585301" w14:textId="77777777" w:rsidR="00BA22BF" w:rsidRDefault="00F25B2D">
      <w:pPr>
        <w:pBdr>
          <w:top w:val="nil"/>
          <w:left w:val="nil"/>
          <w:bottom w:val="nil"/>
          <w:right w:val="nil"/>
          <w:between w:val="nil"/>
        </w:pBdr>
        <w:spacing w:after="0" w:line="360" w:lineRule="auto"/>
        <w:jc w:val="both"/>
        <w:rPr>
          <w:rFonts w:ascii="Candara" w:eastAsia="Candara" w:hAnsi="Candara" w:cs="Candara"/>
          <w:b/>
          <w:bCs/>
          <w:color w:val="000000"/>
        </w:rPr>
      </w:pPr>
      <w:r>
        <w:rPr>
          <w:rFonts w:ascii="Candara" w:eastAsia="Candara" w:hAnsi="Candara" w:cs="Candara"/>
          <w:b/>
          <w:bCs/>
          <w:color w:val="000000"/>
        </w:rPr>
        <w:t>Publication</w:t>
      </w:r>
    </w:p>
    <w:p w14:paraId="0574F587" w14:textId="77777777" w:rsidR="00BA22BF" w:rsidRDefault="00F25B2D">
      <w:pPr>
        <w:pBdr>
          <w:top w:val="nil"/>
          <w:left w:val="nil"/>
          <w:bottom w:val="nil"/>
          <w:right w:val="nil"/>
          <w:between w:val="nil"/>
        </w:pBdr>
        <w:spacing w:after="0" w:line="360" w:lineRule="auto"/>
        <w:jc w:val="both"/>
        <w:rPr>
          <w:rFonts w:ascii="Candara" w:eastAsia="Candara" w:hAnsi="Candara" w:cs="Candara"/>
          <w:color w:val="000000"/>
        </w:rPr>
      </w:pPr>
      <w:r>
        <w:rPr>
          <w:rFonts w:ascii="Candara" w:eastAsia="Candara" w:hAnsi="Candara" w:cs="Candara"/>
          <w:color w:val="000000"/>
        </w:rPr>
        <w:t xml:space="preserve">All accepted and presented abstracts and prototypes will be published in the </w:t>
      </w:r>
      <w:proofErr w:type="spellStart"/>
      <w:r>
        <w:rPr>
          <w:rFonts w:ascii="Candara" w:eastAsia="Candara" w:hAnsi="Candara" w:cs="Candara"/>
          <w:color w:val="000000"/>
        </w:rPr>
        <w:t>INNlocal</w:t>
      </w:r>
      <w:proofErr w:type="spellEnd"/>
      <w:r>
        <w:rPr>
          <w:rFonts w:ascii="Candara" w:eastAsia="Candara" w:hAnsi="Candara" w:cs="Candara"/>
          <w:color w:val="000000"/>
        </w:rPr>
        <w:t xml:space="preserve"> Conference Abstracts </w:t>
      </w:r>
      <w:proofErr w:type="gramStart"/>
      <w:r>
        <w:rPr>
          <w:rFonts w:ascii="Candara" w:eastAsia="Candara" w:hAnsi="Candara" w:cs="Candara"/>
          <w:color w:val="000000"/>
        </w:rPr>
        <w:t>e-Book</w:t>
      </w:r>
      <w:proofErr w:type="gramEnd"/>
      <w:r>
        <w:rPr>
          <w:rFonts w:ascii="Candara" w:eastAsia="Candara" w:hAnsi="Candara" w:cs="Candara"/>
          <w:color w:val="000000"/>
        </w:rPr>
        <w:t xml:space="preserve"> and Conference Prototypes e-Book (digital format with ISBN).</w:t>
      </w:r>
    </w:p>
    <w:p w14:paraId="72FBFD4D" w14:textId="77777777" w:rsidR="00BA22BF" w:rsidRDefault="00F25B2D">
      <w:pPr>
        <w:pBdr>
          <w:top w:val="nil"/>
          <w:left w:val="nil"/>
          <w:bottom w:val="nil"/>
          <w:right w:val="nil"/>
          <w:between w:val="nil"/>
        </w:pBdr>
        <w:spacing w:after="0" w:line="360" w:lineRule="auto"/>
        <w:jc w:val="both"/>
        <w:rPr>
          <w:rFonts w:ascii="Candara" w:eastAsia="Candara" w:hAnsi="Candara" w:cs="Candara"/>
          <w:color w:val="000000"/>
        </w:rPr>
      </w:pPr>
      <w:r>
        <w:rPr>
          <w:rFonts w:ascii="Candara" w:eastAsia="Candara" w:hAnsi="Candara" w:cs="Candara"/>
          <w:color w:val="000000"/>
        </w:rPr>
        <w:t>Selected full papers may be invited for publication in special issues or edited volumes (details to be announced).</w:t>
      </w:r>
    </w:p>
    <w:p w14:paraId="48317B31" w14:textId="77777777" w:rsidR="00BA22BF" w:rsidRDefault="00BA22BF">
      <w:pPr>
        <w:pBdr>
          <w:top w:val="nil"/>
          <w:left w:val="nil"/>
          <w:bottom w:val="nil"/>
          <w:right w:val="nil"/>
          <w:between w:val="nil"/>
        </w:pBdr>
        <w:spacing w:after="0" w:line="360" w:lineRule="auto"/>
        <w:jc w:val="both"/>
        <w:rPr>
          <w:rFonts w:ascii="Candara" w:eastAsia="Candara" w:hAnsi="Candara" w:cs="Candara"/>
        </w:rPr>
      </w:pPr>
    </w:p>
    <w:p w14:paraId="2D4FE955" w14:textId="77777777" w:rsidR="00BA22BF" w:rsidRDefault="00F25B2D">
      <w:pPr>
        <w:pBdr>
          <w:top w:val="nil"/>
          <w:left w:val="nil"/>
          <w:bottom w:val="nil"/>
          <w:right w:val="nil"/>
          <w:between w:val="nil"/>
        </w:pBdr>
        <w:spacing w:after="0" w:line="360" w:lineRule="auto"/>
        <w:jc w:val="both"/>
        <w:rPr>
          <w:rFonts w:ascii="Candara" w:eastAsia="Candara" w:hAnsi="Candara" w:cs="Candara"/>
          <w:b/>
          <w:bCs/>
        </w:rPr>
      </w:pPr>
      <w:r>
        <w:rPr>
          <w:rFonts w:ascii="Candara" w:eastAsia="Candara" w:hAnsi="Candara" w:cs="Candara"/>
          <w:b/>
          <w:bCs/>
        </w:rPr>
        <w:t xml:space="preserve">Program </w:t>
      </w:r>
    </w:p>
    <w:p w14:paraId="6DB7363F" w14:textId="77777777" w:rsidR="00BA22BF" w:rsidRPr="00AB4668" w:rsidRDefault="00AB4668" w:rsidP="00AB4668">
      <w:pPr>
        <w:spacing w:after="0" w:line="360" w:lineRule="auto"/>
        <w:jc w:val="both"/>
        <w:rPr>
          <w:rFonts w:ascii="Candara" w:eastAsia="Candara" w:hAnsi="Candara" w:cs="Candara"/>
          <w:highlight w:val="green"/>
        </w:rPr>
      </w:pPr>
      <w:r>
        <w:rPr>
          <w:rFonts w:ascii="Candara" w:eastAsia="Candara" w:hAnsi="Candara" w:cs="Candara"/>
        </w:rPr>
        <w:t>F</w:t>
      </w:r>
      <w:r w:rsidRPr="00AB4668">
        <w:rPr>
          <w:rFonts w:ascii="Candara" w:eastAsia="Candara" w:hAnsi="Candara" w:cs="Candara"/>
        </w:rPr>
        <w:t>orthcoming</w:t>
      </w:r>
      <w:r>
        <w:rPr>
          <w:rFonts w:ascii="Candara" w:eastAsia="Candara" w:hAnsi="Candara" w:cs="Candara"/>
        </w:rPr>
        <w:t>.</w:t>
      </w:r>
    </w:p>
    <w:p w14:paraId="28A8FCF5" w14:textId="77777777" w:rsidR="00BA22BF" w:rsidRDefault="00BA22BF">
      <w:pPr>
        <w:pBdr>
          <w:top w:val="nil"/>
          <w:left w:val="nil"/>
          <w:bottom w:val="nil"/>
          <w:right w:val="nil"/>
          <w:between w:val="nil"/>
        </w:pBdr>
        <w:spacing w:after="0" w:line="360" w:lineRule="auto"/>
        <w:jc w:val="both"/>
        <w:rPr>
          <w:rFonts w:ascii="Candara" w:eastAsia="Candara" w:hAnsi="Candara" w:cs="Candara"/>
          <w:color w:val="000000"/>
        </w:rPr>
      </w:pPr>
    </w:p>
    <w:p w14:paraId="75FD1665" w14:textId="77777777" w:rsidR="00BA22BF" w:rsidRDefault="00F25B2D">
      <w:pPr>
        <w:pBdr>
          <w:top w:val="nil"/>
          <w:left w:val="nil"/>
          <w:bottom w:val="nil"/>
          <w:right w:val="nil"/>
          <w:between w:val="nil"/>
        </w:pBdr>
        <w:spacing w:after="0" w:line="360" w:lineRule="auto"/>
        <w:jc w:val="both"/>
        <w:rPr>
          <w:rFonts w:ascii="Candara" w:eastAsia="Candara" w:hAnsi="Candara" w:cs="Candara"/>
          <w:b/>
          <w:bCs/>
          <w:color w:val="000000"/>
        </w:rPr>
      </w:pPr>
      <w:r>
        <w:rPr>
          <w:rFonts w:ascii="Candara" w:eastAsia="Candara" w:hAnsi="Candara" w:cs="Candara"/>
          <w:b/>
          <w:bCs/>
          <w:color w:val="000000"/>
        </w:rPr>
        <w:t xml:space="preserve">Contact </w:t>
      </w:r>
    </w:p>
    <w:p w14:paraId="09512744" w14:textId="77777777" w:rsidR="00BA22BF" w:rsidRDefault="00F25B2D">
      <w:pPr>
        <w:pBdr>
          <w:top w:val="nil"/>
          <w:left w:val="nil"/>
          <w:bottom w:val="nil"/>
          <w:right w:val="nil"/>
          <w:between w:val="nil"/>
        </w:pBdr>
        <w:spacing w:after="0" w:line="360" w:lineRule="auto"/>
        <w:jc w:val="both"/>
        <w:rPr>
          <w:rFonts w:ascii="Candara" w:eastAsia="Candara" w:hAnsi="Candara" w:cs="Candara"/>
          <w:color w:val="000000"/>
        </w:rPr>
      </w:pPr>
      <w:r>
        <w:rPr>
          <w:rFonts w:ascii="Candara" w:eastAsia="Candara" w:hAnsi="Candara" w:cs="Candara"/>
          <w:color w:val="000000"/>
        </w:rPr>
        <w:t xml:space="preserve">For further information, please contact: </w:t>
      </w:r>
      <w:hyperlink r:id="rId15">
        <w:r w:rsidR="00BA22BF">
          <w:rPr>
            <w:rFonts w:ascii="Candara" w:eastAsia="Candara" w:hAnsi="Candara" w:cs="Candara"/>
            <w:color w:val="467886"/>
            <w:u w:val="single"/>
          </w:rPr>
          <w:t>innlocal@ipb.pt</w:t>
        </w:r>
      </w:hyperlink>
      <w:r>
        <w:rPr>
          <w:rFonts w:ascii="Candara" w:eastAsia="Candara" w:hAnsi="Candara" w:cs="Candara"/>
          <w:color w:val="000000"/>
        </w:rPr>
        <w:t xml:space="preserve"> </w:t>
      </w:r>
    </w:p>
    <w:sectPr w:rsidR="00BA22BF">
      <w:headerReference w:type="default" r:id="rId16"/>
      <w:footerReference w:type="default" r:id="rId17"/>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322325" w14:textId="77777777" w:rsidR="00916FB3" w:rsidRDefault="00916FB3">
      <w:pPr>
        <w:spacing w:after="0" w:line="240" w:lineRule="auto"/>
      </w:pPr>
      <w:r>
        <w:separator/>
      </w:r>
    </w:p>
  </w:endnote>
  <w:endnote w:type="continuationSeparator" w:id="0">
    <w:p w14:paraId="6A4D8028" w14:textId="77777777" w:rsidR="00916FB3" w:rsidRDefault="00916F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97B10C30-A682-4174-83D8-303230F7E645}"/>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auto"/>
    <w:pitch w:val="default"/>
    <w:embedRegular r:id="rId2" w:fontKey="{17A6B678-86CE-403D-8B79-8659D8624004}"/>
    <w:embedItalic r:id="rId3" w:fontKey="{0EC3E1BA-1C57-4D25-9AC1-2E09B818F5FB}"/>
  </w:font>
  <w:font w:name="Play">
    <w:charset w:val="00"/>
    <w:family w:val="auto"/>
    <w:pitch w:val="default"/>
    <w:embedRegular r:id="rId4" w:fontKey="{AFE0D284-F0F7-4F88-8B70-5B5EE9D7CFFD}"/>
  </w:font>
  <w:font w:name="Aptos Display">
    <w:altName w:val="Cambria"/>
    <w:charset w:val="00"/>
    <w:family w:val="roman"/>
    <w:pitch w:val="default"/>
    <w:embedRegular r:id="rId5" w:fontKey="{53F0DAF7-043A-48FA-B0A0-079D04CFEC26}"/>
  </w:font>
  <w:font w:name="Candara">
    <w:panose1 w:val="020E0502030303020204"/>
    <w:charset w:val="EE"/>
    <w:family w:val="swiss"/>
    <w:pitch w:val="variable"/>
    <w:sig w:usb0="A00002EF" w:usb1="4000A44B" w:usb2="00000000" w:usb3="00000000" w:csb0="0000019F" w:csb1="00000000"/>
    <w:embedRegular r:id="rId6" w:fontKey="{0BB692FB-009A-4A11-976D-B86CDF2772F3}"/>
    <w:embedBold r:id="rId7" w:fontKey="{BC156B92-641D-4CB5-AEC9-54340854F22C}"/>
    <w:embedBoldItalic r:id="rId8" w:fontKey="{76655DE8-01C7-4EFC-B166-BC7EBDCCC48D}"/>
  </w:font>
  <w:font w:name="Quattrocento Sans">
    <w:altName w:val="Calibri"/>
    <w:charset w:val="00"/>
    <w:family w:val="swiss"/>
    <w:pitch w:val="variable"/>
    <w:sig w:usb0="800000BF" w:usb1="4000005B" w:usb2="00000000" w:usb3="00000000" w:csb0="00000001" w:csb1="00000000"/>
  </w:font>
  <w:font w:name="Tahoma">
    <w:panose1 w:val="020B0604030504040204"/>
    <w:charset w:val="EE"/>
    <w:family w:val="swiss"/>
    <w:pitch w:val="variable"/>
    <w:sig w:usb0="E1002EFF" w:usb1="C000605B" w:usb2="00000029" w:usb3="00000000" w:csb0="000101FF" w:csb1="00000000"/>
    <w:embedBold r:id="rId9" w:fontKey="{7BAB6679-D37F-455A-BDFD-DEADCE36D4F5}"/>
  </w:font>
  <w:font w:name="Calibri">
    <w:panose1 w:val="020F0502020204030204"/>
    <w:charset w:val="EE"/>
    <w:family w:val="swiss"/>
    <w:pitch w:val="variable"/>
    <w:sig w:usb0="E4002EFF" w:usb1="C200247B" w:usb2="00000009" w:usb3="00000000" w:csb0="000001FF" w:csb1="00000000"/>
    <w:embedRegular r:id="rId10" w:fontKey="{E3B7CE1E-8C8C-4DA7-A9C3-778F4FB2758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93F2B" w14:textId="44C73266" w:rsidR="00BA22BF" w:rsidRDefault="002F0BC8">
    <w:pPr>
      <w:pBdr>
        <w:top w:val="nil"/>
        <w:left w:val="nil"/>
        <w:bottom w:val="nil"/>
        <w:right w:val="nil"/>
        <w:between w:val="nil"/>
      </w:pBdr>
      <w:tabs>
        <w:tab w:val="center" w:pos="4252"/>
        <w:tab w:val="right" w:pos="8504"/>
      </w:tabs>
      <w:spacing w:after="0" w:line="240" w:lineRule="auto"/>
      <w:jc w:val="center"/>
      <w:rPr>
        <w:color w:val="000000"/>
      </w:rPr>
    </w:pPr>
    <w:r>
      <w:rPr>
        <w:noProof/>
      </w:rPr>
      <w:drawing>
        <wp:anchor distT="0" distB="0" distL="114300" distR="114300" simplePos="0" relativeHeight="251659264" behindDoc="1" locked="0" layoutInCell="1" allowOverlap="1" wp14:anchorId="212A939C" wp14:editId="2DDF42FC">
          <wp:simplePos x="0" y="0"/>
          <wp:positionH relativeFrom="page">
            <wp:posOffset>663756</wp:posOffset>
          </wp:positionH>
          <wp:positionV relativeFrom="paragraph">
            <wp:posOffset>-95613</wp:posOffset>
          </wp:positionV>
          <wp:extent cx="6422572" cy="367047"/>
          <wp:effectExtent l="0" t="0" r="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22572" cy="367047"/>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87F630" w14:textId="77777777" w:rsidR="00916FB3" w:rsidRDefault="00916FB3">
      <w:pPr>
        <w:spacing w:after="0" w:line="240" w:lineRule="auto"/>
      </w:pPr>
      <w:r>
        <w:separator/>
      </w:r>
    </w:p>
  </w:footnote>
  <w:footnote w:type="continuationSeparator" w:id="0">
    <w:p w14:paraId="0371DEC1" w14:textId="77777777" w:rsidR="00916FB3" w:rsidRDefault="00916F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E1F2C" w14:textId="23AF2B4F" w:rsidR="00BA22BF" w:rsidRDefault="00F25B2D">
    <w:pPr>
      <w:pBdr>
        <w:top w:val="nil"/>
        <w:left w:val="nil"/>
        <w:bottom w:val="nil"/>
        <w:right w:val="nil"/>
        <w:between w:val="nil"/>
      </w:pBdr>
      <w:tabs>
        <w:tab w:val="center" w:pos="4252"/>
        <w:tab w:val="right" w:pos="8504"/>
      </w:tabs>
      <w:spacing w:after="0" w:line="240" w:lineRule="auto"/>
      <w:jc w:val="right"/>
      <w:rPr>
        <w:color w:val="000000"/>
      </w:rPr>
    </w:pPr>
    <w:r>
      <w:rPr>
        <w:rFonts w:ascii="Calibri" w:eastAsia="Calibri" w:hAnsi="Calibri" w:cs="Calibri"/>
        <w:noProof/>
        <w:color w:val="000000"/>
        <w:sz w:val="16"/>
        <w:szCs w:val="16"/>
      </w:rPr>
      <w:drawing>
        <wp:inline distT="114300" distB="114300" distL="114300" distR="114300" wp14:anchorId="7AD098B0" wp14:editId="04D288BD">
          <wp:extent cx="1402072" cy="314044"/>
          <wp:effectExtent l="0" t="0" r="0" b="0"/>
          <wp:docPr id="74" name="image2.png" descr="Uma imagem com preto, escuridão&#10;&#10;Os conteúdos gerados por IA poderão estar incorretos."/>
          <wp:cNvGraphicFramePr/>
          <a:graphic xmlns:a="http://schemas.openxmlformats.org/drawingml/2006/main">
            <a:graphicData uri="http://schemas.openxmlformats.org/drawingml/2006/picture">
              <pic:pic xmlns:pic="http://schemas.openxmlformats.org/drawingml/2006/picture">
                <pic:nvPicPr>
                  <pic:cNvPr id="0" name="image2.png" descr="Uma imagem com preto, escuridão&#10;&#10;Os conteúdos gerados por IA poderão estar incorretos."/>
                  <pic:cNvPicPr preferRelativeResize="0"/>
                </pic:nvPicPr>
                <pic:blipFill>
                  <a:blip r:embed="rId1"/>
                  <a:srcRect/>
                  <a:stretch>
                    <a:fillRect/>
                  </a:stretch>
                </pic:blipFill>
                <pic:spPr>
                  <a:xfrm>
                    <a:off x="0" y="0"/>
                    <a:ext cx="1402072" cy="314044"/>
                  </a:xfrm>
                  <a:prstGeom prst="rect">
                    <a:avLst/>
                  </a:prstGeom>
                  <a:ln/>
                </pic:spPr>
              </pic:pic>
            </a:graphicData>
          </a:graphic>
        </wp:inline>
      </w:drawing>
    </w:r>
    <w:r>
      <w:rPr>
        <w:noProof/>
      </w:rPr>
      <w:drawing>
        <wp:anchor distT="0" distB="0" distL="114300" distR="114300" simplePos="0" relativeHeight="251658240" behindDoc="0" locked="0" layoutInCell="1" hidden="0" allowOverlap="1" wp14:anchorId="27040A60" wp14:editId="610ECF0D">
          <wp:simplePos x="0" y="0"/>
          <wp:positionH relativeFrom="column">
            <wp:posOffset>2</wp:posOffset>
          </wp:positionH>
          <wp:positionV relativeFrom="paragraph">
            <wp:posOffset>-121711</wp:posOffset>
          </wp:positionV>
          <wp:extent cx="1131570" cy="483870"/>
          <wp:effectExtent l="0" t="0" r="0" b="0"/>
          <wp:wrapNone/>
          <wp:docPr id="76" name="image1.png" descr="Uma imagem com Gráficos, Tipo de letra, design gráfico, logótip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png" descr="Uma imagem com Gráficos, Tipo de letra, design gráfico, logótipo&#10;&#10;Descrição gerada automaticamente"/>
                  <pic:cNvPicPr preferRelativeResize="0"/>
                </pic:nvPicPr>
                <pic:blipFill>
                  <a:blip r:embed="rId2"/>
                  <a:srcRect/>
                  <a:stretch>
                    <a:fillRect/>
                  </a:stretch>
                </pic:blipFill>
                <pic:spPr>
                  <a:xfrm>
                    <a:off x="0" y="0"/>
                    <a:ext cx="1131570" cy="48387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877CC0"/>
    <w:multiLevelType w:val="multilevel"/>
    <w:tmpl w:val="643EF9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F5C7E2D"/>
    <w:multiLevelType w:val="multilevel"/>
    <w:tmpl w:val="91F006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5602638"/>
    <w:multiLevelType w:val="multilevel"/>
    <w:tmpl w:val="DA2686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3860DCF"/>
    <w:multiLevelType w:val="multilevel"/>
    <w:tmpl w:val="D5D00C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321220D9"/>
    <w:multiLevelType w:val="multilevel"/>
    <w:tmpl w:val="BD0AA3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56960004"/>
    <w:multiLevelType w:val="multilevel"/>
    <w:tmpl w:val="78BC54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65EC55FE"/>
    <w:multiLevelType w:val="multilevel"/>
    <w:tmpl w:val="4DE013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75366945"/>
    <w:multiLevelType w:val="hybridMultilevel"/>
    <w:tmpl w:val="98D82B1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 w15:restartNumberingAfterBreak="0">
    <w:nsid w:val="792C67C9"/>
    <w:multiLevelType w:val="multilevel"/>
    <w:tmpl w:val="C1B61A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2"/>
  </w:num>
  <w:num w:numId="2">
    <w:abstractNumId w:val="5"/>
  </w:num>
  <w:num w:numId="3">
    <w:abstractNumId w:val="3"/>
  </w:num>
  <w:num w:numId="4">
    <w:abstractNumId w:val="4"/>
  </w:num>
  <w:num w:numId="5">
    <w:abstractNumId w:val="6"/>
  </w:num>
  <w:num w:numId="6">
    <w:abstractNumId w:val="1"/>
  </w:num>
  <w:num w:numId="7">
    <w:abstractNumId w:val="8"/>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22BF"/>
    <w:rsid w:val="00035453"/>
    <w:rsid w:val="0005570E"/>
    <w:rsid w:val="00062217"/>
    <w:rsid w:val="002C418A"/>
    <w:rsid w:val="002C6D0C"/>
    <w:rsid w:val="002F0BC8"/>
    <w:rsid w:val="003477E5"/>
    <w:rsid w:val="00420948"/>
    <w:rsid w:val="0047052A"/>
    <w:rsid w:val="00470B7E"/>
    <w:rsid w:val="00644EC0"/>
    <w:rsid w:val="00655F38"/>
    <w:rsid w:val="0070595C"/>
    <w:rsid w:val="007A1F43"/>
    <w:rsid w:val="007C07EC"/>
    <w:rsid w:val="00800EE4"/>
    <w:rsid w:val="00815861"/>
    <w:rsid w:val="00882402"/>
    <w:rsid w:val="00916FB3"/>
    <w:rsid w:val="00925E51"/>
    <w:rsid w:val="0096759A"/>
    <w:rsid w:val="009B7427"/>
    <w:rsid w:val="00A259D8"/>
    <w:rsid w:val="00AB4668"/>
    <w:rsid w:val="00AF7147"/>
    <w:rsid w:val="00B83852"/>
    <w:rsid w:val="00BA22BF"/>
    <w:rsid w:val="00CB2B72"/>
    <w:rsid w:val="00CC58B0"/>
    <w:rsid w:val="00D06FD2"/>
    <w:rsid w:val="00DE5D6C"/>
    <w:rsid w:val="00E42C9A"/>
    <w:rsid w:val="00F25B2D"/>
    <w:rsid w:val="00FC35C7"/>
  </w:rsids>
  <m:mathPr>
    <m:mathFont m:val="Cambria Math"/>
    <m:brkBin m:val="before"/>
    <m:brkBinSub m:val="--"/>
    <m:smallFrac m:val="0"/>
    <m:dispDef/>
    <m:lMargin m:val="0"/>
    <m:rMargin m:val="0"/>
    <m:defJc m:val="centerGroup"/>
    <m:wrapIndent m:val="1440"/>
    <m:intLim m:val="subSup"/>
    <m:naryLim m:val="undOvr"/>
  </m:mathPr>
  <w:themeFontLang w:val="pt-PT"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23EEFB"/>
  <w15:docId w15:val="{27F563ED-51E1-432C-80E3-DC7F87536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4"/>
        <w:szCs w:val="24"/>
        <w:lang w:val="en-GB" w:eastAsia="pt-PT" w:bidi="he-I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360" w:after="80"/>
      <w:outlineLvl w:val="0"/>
    </w:pPr>
    <w:rPr>
      <w:rFonts w:ascii="Play" w:eastAsia="Play" w:hAnsi="Play" w:cs="Play"/>
      <w:color w:val="0F4761"/>
      <w:sz w:val="40"/>
      <w:szCs w:val="40"/>
    </w:rPr>
  </w:style>
  <w:style w:type="paragraph" w:styleId="Nadpis2">
    <w:name w:val="heading 2"/>
    <w:basedOn w:val="Normln"/>
    <w:next w:val="Normln"/>
    <w:uiPriority w:val="9"/>
    <w:semiHidden/>
    <w:unhideWhenUsed/>
    <w:qFormat/>
    <w:pPr>
      <w:keepNext/>
      <w:keepLines/>
      <w:spacing w:before="160" w:after="80"/>
      <w:outlineLvl w:val="1"/>
    </w:pPr>
    <w:rPr>
      <w:rFonts w:ascii="Play" w:eastAsia="Play" w:hAnsi="Play" w:cs="Play"/>
      <w:color w:val="0F4761"/>
      <w:sz w:val="32"/>
      <w:szCs w:val="32"/>
    </w:rPr>
  </w:style>
  <w:style w:type="paragraph" w:styleId="Nadpis3">
    <w:name w:val="heading 3"/>
    <w:basedOn w:val="Normln"/>
    <w:next w:val="Normln"/>
    <w:uiPriority w:val="9"/>
    <w:semiHidden/>
    <w:unhideWhenUsed/>
    <w:qFormat/>
    <w:pPr>
      <w:keepNext/>
      <w:keepLines/>
      <w:spacing w:before="160" w:after="80"/>
      <w:outlineLvl w:val="2"/>
    </w:pPr>
    <w:rPr>
      <w:color w:val="0F4761"/>
      <w:sz w:val="28"/>
      <w:szCs w:val="28"/>
    </w:rPr>
  </w:style>
  <w:style w:type="paragraph" w:styleId="Nadpis4">
    <w:name w:val="heading 4"/>
    <w:basedOn w:val="Normln"/>
    <w:next w:val="Normln"/>
    <w:uiPriority w:val="9"/>
    <w:semiHidden/>
    <w:unhideWhenUsed/>
    <w:qFormat/>
    <w:pPr>
      <w:keepNext/>
      <w:keepLines/>
      <w:spacing w:before="80" w:after="40"/>
      <w:outlineLvl w:val="3"/>
    </w:pPr>
    <w:rPr>
      <w:i/>
      <w:iCs/>
      <w:color w:val="0F4761"/>
    </w:rPr>
  </w:style>
  <w:style w:type="paragraph" w:styleId="Nadpis5">
    <w:name w:val="heading 5"/>
    <w:basedOn w:val="Normln"/>
    <w:next w:val="Normln"/>
    <w:uiPriority w:val="9"/>
    <w:semiHidden/>
    <w:unhideWhenUsed/>
    <w:qFormat/>
    <w:pPr>
      <w:keepNext/>
      <w:keepLines/>
      <w:spacing w:before="80" w:after="40"/>
      <w:outlineLvl w:val="4"/>
    </w:pPr>
    <w:rPr>
      <w:color w:val="0F4761"/>
    </w:rPr>
  </w:style>
  <w:style w:type="paragraph" w:styleId="Nadpis6">
    <w:name w:val="heading 6"/>
    <w:basedOn w:val="Normln"/>
    <w:next w:val="Normln"/>
    <w:uiPriority w:val="9"/>
    <w:semiHidden/>
    <w:unhideWhenUsed/>
    <w:qFormat/>
    <w:pPr>
      <w:keepNext/>
      <w:keepLines/>
      <w:spacing w:before="40" w:after="0"/>
      <w:outlineLvl w:val="5"/>
    </w:pPr>
    <w:rPr>
      <w:i/>
      <w:iCs/>
      <w:color w:val="595959"/>
    </w:rPr>
  </w:style>
  <w:style w:type="paragraph" w:styleId="Nadpis7">
    <w:name w:val="heading 7"/>
    <w:basedOn w:val="Normln"/>
    <w:next w:val="Normln"/>
    <w:link w:val="Nadpis7Char"/>
    <w:uiPriority w:val="9"/>
    <w:semiHidden/>
    <w:unhideWhenUsed/>
    <w:qFormat/>
    <w:rsid w:val="005E4DD4"/>
    <w:pPr>
      <w:keepNext/>
      <w:keepLines/>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5E4DD4"/>
    <w:pPr>
      <w:keepNext/>
      <w:keepLines/>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5E4DD4"/>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spacing w:after="80" w:line="240" w:lineRule="auto"/>
    </w:pPr>
    <w:rPr>
      <w:rFonts w:ascii="Play" w:eastAsia="Play" w:hAnsi="Play" w:cs="Play"/>
      <w:sz w:val="56"/>
      <w:szCs w:val="56"/>
    </w:rPr>
  </w:style>
  <w:style w:type="table" w:customStyle="1" w:styleId="TableNormal0">
    <w:name w:val="TableNormal"/>
    <w:tblPr>
      <w:tblCellMar>
        <w:top w:w="100" w:type="dxa"/>
        <w:left w:w="100" w:type="dxa"/>
        <w:bottom w:w="100" w:type="dxa"/>
        <w:right w:w="100" w:type="dxa"/>
      </w:tblCellMar>
    </w:tblPr>
  </w:style>
  <w:style w:type="character" w:customStyle="1" w:styleId="Ttulo1Carter">
    <w:name w:val="Título 1 Caráter"/>
    <w:basedOn w:val="Standardnpsmoodstavce"/>
    <w:uiPriority w:val="9"/>
    <w:rsid w:val="005E4DD4"/>
    <w:rPr>
      <w:rFonts w:asciiTheme="majorHAnsi" w:eastAsiaTheme="majorEastAsia" w:hAnsiTheme="majorHAnsi" w:cstheme="majorBidi"/>
      <w:color w:val="0F4761" w:themeColor="accent1" w:themeShade="BF"/>
      <w:sz w:val="40"/>
      <w:szCs w:val="40"/>
    </w:rPr>
  </w:style>
  <w:style w:type="character" w:customStyle="1" w:styleId="Ttulo2Carter">
    <w:name w:val="Título 2 Caráter"/>
    <w:basedOn w:val="Standardnpsmoodstavce"/>
    <w:uiPriority w:val="9"/>
    <w:semiHidden/>
    <w:rsid w:val="005E4DD4"/>
    <w:rPr>
      <w:rFonts w:asciiTheme="majorHAnsi" w:eastAsiaTheme="majorEastAsia" w:hAnsiTheme="majorHAnsi" w:cstheme="majorBidi"/>
      <w:color w:val="0F4761" w:themeColor="accent1" w:themeShade="BF"/>
      <w:sz w:val="32"/>
      <w:szCs w:val="32"/>
    </w:rPr>
  </w:style>
  <w:style w:type="character" w:customStyle="1" w:styleId="Ttulo3Carter">
    <w:name w:val="Título 3 Caráter"/>
    <w:basedOn w:val="Standardnpsmoodstavce"/>
    <w:uiPriority w:val="9"/>
    <w:semiHidden/>
    <w:rsid w:val="005E4DD4"/>
    <w:rPr>
      <w:rFonts w:eastAsiaTheme="majorEastAsia" w:cstheme="majorBidi"/>
      <w:color w:val="0F4761" w:themeColor="accent1" w:themeShade="BF"/>
      <w:sz w:val="28"/>
      <w:szCs w:val="28"/>
    </w:rPr>
  </w:style>
  <w:style w:type="character" w:customStyle="1" w:styleId="Ttulo4Carter">
    <w:name w:val="Título 4 Caráter"/>
    <w:basedOn w:val="Standardnpsmoodstavce"/>
    <w:uiPriority w:val="9"/>
    <w:semiHidden/>
    <w:rsid w:val="005E4DD4"/>
    <w:rPr>
      <w:rFonts w:eastAsiaTheme="majorEastAsia" w:cstheme="majorBidi"/>
      <w:i/>
      <w:iCs/>
      <w:color w:val="0F4761" w:themeColor="accent1" w:themeShade="BF"/>
    </w:rPr>
  </w:style>
  <w:style w:type="character" w:customStyle="1" w:styleId="Ttulo5Carter">
    <w:name w:val="Título 5 Caráter"/>
    <w:basedOn w:val="Standardnpsmoodstavce"/>
    <w:uiPriority w:val="9"/>
    <w:semiHidden/>
    <w:rsid w:val="005E4DD4"/>
    <w:rPr>
      <w:rFonts w:eastAsiaTheme="majorEastAsia" w:cstheme="majorBidi"/>
      <w:color w:val="0F4761" w:themeColor="accent1" w:themeShade="BF"/>
    </w:rPr>
  </w:style>
  <w:style w:type="character" w:customStyle="1" w:styleId="Ttulo6Carter">
    <w:name w:val="Título 6 Caráter"/>
    <w:basedOn w:val="Standardnpsmoodstavce"/>
    <w:uiPriority w:val="9"/>
    <w:semiHidden/>
    <w:rsid w:val="005E4DD4"/>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5E4DD4"/>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5E4DD4"/>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5E4DD4"/>
    <w:rPr>
      <w:rFonts w:eastAsiaTheme="majorEastAsia" w:cstheme="majorBidi"/>
      <w:color w:val="272727" w:themeColor="text1" w:themeTint="D8"/>
    </w:rPr>
  </w:style>
  <w:style w:type="character" w:customStyle="1" w:styleId="TtuloCarter">
    <w:name w:val="Título Caráter"/>
    <w:basedOn w:val="Standardnpsmoodstavce"/>
    <w:uiPriority w:val="10"/>
    <w:rsid w:val="005E4DD4"/>
    <w:rPr>
      <w:rFonts w:asciiTheme="majorHAnsi" w:eastAsiaTheme="majorEastAsia" w:hAnsiTheme="majorHAnsi" w:cstheme="majorBidi"/>
      <w:spacing w:val="-10"/>
      <w:kern w:val="28"/>
      <w:sz w:val="56"/>
      <w:szCs w:val="56"/>
    </w:rPr>
  </w:style>
  <w:style w:type="character" w:customStyle="1" w:styleId="SubttuloCarter">
    <w:name w:val="Subtítulo Caráter"/>
    <w:basedOn w:val="Standardnpsmoodstavce"/>
    <w:uiPriority w:val="11"/>
    <w:rsid w:val="005E4DD4"/>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5E4DD4"/>
    <w:pPr>
      <w:spacing w:before="160"/>
      <w:jc w:val="center"/>
    </w:pPr>
    <w:rPr>
      <w:i/>
      <w:iCs/>
      <w:color w:val="404040" w:themeColor="text1" w:themeTint="BF"/>
    </w:rPr>
  </w:style>
  <w:style w:type="character" w:customStyle="1" w:styleId="CittChar">
    <w:name w:val="Citát Char"/>
    <w:basedOn w:val="Standardnpsmoodstavce"/>
    <w:link w:val="Citt"/>
    <w:uiPriority w:val="29"/>
    <w:rsid w:val="005E4DD4"/>
    <w:rPr>
      <w:i/>
      <w:iCs/>
      <w:color w:val="404040" w:themeColor="text1" w:themeTint="BF"/>
    </w:rPr>
  </w:style>
  <w:style w:type="paragraph" w:styleId="Odstavecseseznamem">
    <w:name w:val="List Paragraph"/>
    <w:basedOn w:val="Normln"/>
    <w:uiPriority w:val="34"/>
    <w:qFormat/>
    <w:rsid w:val="005E4DD4"/>
    <w:pPr>
      <w:ind w:left="720"/>
      <w:contextualSpacing/>
    </w:pPr>
  </w:style>
  <w:style w:type="character" w:styleId="Zdraznnintenzivn">
    <w:name w:val="Intense Emphasis"/>
    <w:basedOn w:val="Standardnpsmoodstavce"/>
    <w:uiPriority w:val="21"/>
    <w:qFormat/>
    <w:rsid w:val="005E4DD4"/>
    <w:rPr>
      <w:i/>
      <w:iCs/>
      <w:color w:val="0F4761" w:themeColor="accent1" w:themeShade="BF"/>
    </w:rPr>
  </w:style>
  <w:style w:type="paragraph" w:styleId="Vrazncitt">
    <w:name w:val="Intense Quote"/>
    <w:basedOn w:val="Normln"/>
    <w:next w:val="Normln"/>
    <w:link w:val="VrazncittChar"/>
    <w:uiPriority w:val="30"/>
    <w:qFormat/>
    <w:rsid w:val="005E4DD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5E4DD4"/>
    <w:rPr>
      <w:i/>
      <w:iCs/>
      <w:color w:val="0F4761" w:themeColor="accent1" w:themeShade="BF"/>
    </w:rPr>
  </w:style>
  <w:style w:type="character" w:styleId="Odkazintenzivn">
    <w:name w:val="Intense Reference"/>
    <w:basedOn w:val="Standardnpsmoodstavce"/>
    <w:uiPriority w:val="32"/>
    <w:qFormat/>
    <w:rsid w:val="005E4DD4"/>
    <w:rPr>
      <w:b/>
      <w:bCs/>
      <w:smallCaps/>
      <w:color w:val="0F4761" w:themeColor="accent1" w:themeShade="BF"/>
      <w:spacing w:val="5"/>
    </w:rPr>
  </w:style>
  <w:style w:type="paragraph" w:styleId="Zhlav">
    <w:name w:val="header"/>
    <w:basedOn w:val="Normln"/>
    <w:link w:val="ZhlavChar"/>
    <w:uiPriority w:val="99"/>
    <w:unhideWhenUsed/>
    <w:rsid w:val="00CC7330"/>
    <w:pPr>
      <w:tabs>
        <w:tab w:val="center" w:pos="4252"/>
        <w:tab w:val="right" w:pos="8504"/>
      </w:tabs>
      <w:spacing w:after="0" w:line="240" w:lineRule="auto"/>
    </w:pPr>
  </w:style>
  <w:style w:type="character" w:customStyle="1" w:styleId="ZhlavChar">
    <w:name w:val="Záhlaví Char"/>
    <w:basedOn w:val="Standardnpsmoodstavce"/>
    <w:link w:val="Zhlav"/>
    <w:uiPriority w:val="99"/>
    <w:rsid w:val="00CC7330"/>
  </w:style>
  <w:style w:type="paragraph" w:styleId="Zpat">
    <w:name w:val="footer"/>
    <w:basedOn w:val="Normln"/>
    <w:link w:val="ZpatChar"/>
    <w:uiPriority w:val="99"/>
    <w:unhideWhenUsed/>
    <w:rsid w:val="00CC7330"/>
    <w:pPr>
      <w:tabs>
        <w:tab w:val="center" w:pos="4252"/>
        <w:tab w:val="right" w:pos="8504"/>
      </w:tabs>
      <w:spacing w:after="0" w:line="240" w:lineRule="auto"/>
    </w:pPr>
  </w:style>
  <w:style w:type="character" w:customStyle="1" w:styleId="ZpatChar">
    <w:name w:val="Zápatí Char"/>
    <w:basedOn w:val="Standardnpsmoodstavce"/>
    <w:link w:val="Zpat"/>
    <w:uiPriority w:val="99"/>
    <w:rsid w:val="00CC7330"/>
  </w:style>
  <w:style w:type="paragraph" w:styleId="Normlnweb">
    <w:name w:val="Normal (Web)"/>
    <w:basedOn w:val="Normln"/>
    <w:uiPriority w:val="99"/>
    <w:unhideWhenUsed/>
    <w:rsid w:val="00B654C3"/>
    <w:pPr>
      <w:spacing w:before="100" w:beforeAutospacing="1" w:after="100" w:afterAutospacing="1" w:line="240" w:lineRule="auto"/>
    </w:pPr>
    <w:rPr>
      <w:rFonts w:ascii="Times New Roman" w:eastAsia="Times New Roman" w:hAnsi="Times New Roman" w:cs="Times New Roman"/>
    </w:rPr>
  </w:style>
  <w:style w:type="character" w:styleId="Siln">
    <w:name w:val="Strong"/>
    <w:basedOn w:val="Standardnpsmoodstavce"/>
    <w:uiPriority w:val="22"/>
    <w:qFormat/>
    <w:rsid w:val="00B654C3"/>
    <w:rPr>
      <w:b/>
      <w:bCs/>
    </w:rPr>
  </w:style>
  <w:style w:type="paragraph" w:customStyle="1" w:styleId="paragraph">
    <w:name w:val="paragraph"/>
    <w:basedOn w:val="Normln"/>
    <w:rsid w:val="008308B0"/>
    <w:pPr>
      <w:spacing w:before="100" w:beforeAutospacing="1" w:after="100" w:afterAutospacing="1" w:line="240" w:lineRule="auto"/>
    </w:pPr>
    <w:rPr>
      <w:rFonts w:ascii="Times New Roman" w:eastAsia="Times New Roman" w:hAnsi="Times New Roman" w:cs="Times New Roman"/>
      <w:lang w:bidi="ar-SA"/>
    </w:rPr>
  </w:style>
  <w:style w:type="character" w:customStyle="1" w:styleId="eop">
    <w:name w:val="eop"/>
    <w:basedOn w:val="Standardnpsmoodstavce"/>
    <w:rsid w:val="008308B0"/>
  </w:style>
  <w:style w:type="character" w:customStyle="1" w:styleId="normaltextrun">
    <w:name w:val="normaltextrun"/>
    <w:basedOn w:val="Standardnpsmoodstavce"/>
    <w:rsid w:val="008308B0"/>
  </w:style>
  <w:style w:type="character" w:customStyle="1" w:styleId="apple-converted-space">
    <w:name w:val="apple-converted-space"/>
    <w:basedOn w:val="Standardnpsmoodstavce"/>
    <w:rsid w:val="008308B0"/>
  </w:style>
  <w:style w:type="character" w:styleId="Hypertextovodkaz">
    <w:name w:val="Hyperlink"/>
    <w:basedOn w:val="Standardnpsmoodstavce"/>
    <w:uiPriority w:val="99"/>
    <w:unhideWhenUsed/>
    <w:rsid w:val="00DB2CE8"/>
    <w:rPr>
      <w:color w:val="467886" w:themeColor="hyperlink"/>
      <w:u w:val="single"/>
    </w:rPr>
  </w:style>
  <w:style w:type="character" w:styleId="Nevyeenzmnka">
    <w:name w:val="Unresolved Mention"/>
    <w:basedOn w:val="Standardnpsmoodstavce"/>
    <w:uiPriority w:val="99"/>
    <w:semiHidden/>
    <w:unhideWhenUsed/>
    <w:rsid w:val="00DB2CE8"/>
    <w:rPr>
      <w:color w:val="605E5C"/>
      <w:shd w:val="clear" w:color="auto" w:fill="E1DFDD"/>
    </w:rPr>
  </w:style>
  <w:style w:type="paragraph" w:styleId="Podnadpis">
    <w:name w:val="Subtitle"/>
    <w:basedOn w:val="Normln"/>
    <w:next w:val="Normln"/>
    <w:uiPriority w:val="11"/>
    <w:qFormat/>
    <w:rPr>
      <w:color w:val="595959"/>
      <w:sz w:val="28"/>
      <w:szCs w:val="28"/>
    </w:rPr>
  </w:style>
  <w:style w:type="paragraph" w:styleId="Textkomente">
    <w:name w:val="annotation text"/>
    <w:basedOn w:val="Normln"/>
    <w:link w:val="TextkomenteChar"/>
    <w:uiPriority w:val="99"/>
    <w:semiHidden/>
    <w:unhideWhenUsed/>
    <w:pPr>
      <w:spacing w:line="240" w:lineRule="auto"/>
    </w:pPr>
    <w:rPr>
      <w:sz w:val="20"/>
      <w:szCs w:val="20"/>
    </w:rPr>
  </w:style>
  <w:style w:type="character" w:customStyle="1" w:styleId="TextkomenteChar">
    <w:name w:val="Text komentáře Char"/>
    <w:basedOn w:val="Standardnpsmoodstavce"/>
    <w:link w:val="Textkomente"/>
    <w:uiPriority w:val="99"/>
    <w:semiHidden/>
    <w:rPr>
      <w:sz w:val="20"/>
      <w:szCs w:val="20"/>
    </w:rPr>
  </w:style>
  <w:style w:type="character" w:styleId="Odkaznakoment">
    <w:name w:val="annotation reference"/>
    <w:basedOn w:val="Standardnpsmoodstavce"/>
    <w:uiPriority w:val="99"/>
    <w:semiHidden/>
    <w:unhideWhenUsed/>
    <w:rPr>
      <w:sz w:val="16"/>
      <w:szCs w:val="16"/>
    </w:rPr>
  </w:style>
  <w:style w:type="character" w:styleId="Sledovanodkaz">
    <w:name w:val="FollowedHyperlink"/>
    <w:basedOn w:val="Standardnpsmoodstavce"/>
    <w:uiPriority w:val="99"/>
    <w:semiHidden/>
    <w:unhideWhenUsed/>
    <w:rsid w:val="00925E51"/>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innlocal.eu/wp-content/uploads/2025/12/INNlocal_Template_Full_Paper.docx"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innlocal.eu/wp-content/uploads/2025/12/INNlocal_Template_Prototype.docx"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nnlocal.eu/wp-content/uploads/2025/12/INNlocal_Template_Abstract.docx" TargetMode="External"/><Relationship Id="rId5" Type="http://schemas.openxmlformats.org/officeDocument/2006/relationships/numbering" Target="numbering.xml"/><Relationship Id="rId15" Type="http://schemas.openxmlformats.org/officeDocument/2006/relationships/hyperlink" Target="mailto:innlocal@ipb.pt"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nnlocal.eu/3-european-local-public-innovation-conferenc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23F4AECD54B67E47862AB14566E8592B" ma:contentTypeVersion="18" ma:contentTypeDescription="Vytvoří nový dokument" ma:contentTypeScope="" ma:versionID="901f813598ab5e732d9e7c045a6e3f87">
  <xsd:schema xmlns:xsd="http://www.w3.org/2001/XMLSchema" xmlns:xs="http://www.w3.org/2001/XMLSchema" xmlns:p="http://schemas.microsoft.com/office/2006/metadata/properties" xmlns:ns2="cbefea44-e136-4179-aaed-838712420fe3" xmlns:ns3="a5cc325b-3808-46fd-ba12-9be4b2bbba49" targetNamespace="http://schemas.microsoft.com/office/2006/metadata/properties" ma:root="true" ma:fieldsID="bd4af2fd19000ee335f4a501a70096ec" ns2:_="" ns3:_="">
    <xsd:import namespace="cbefea44-e136-4179-aaed-838712420fe3"/>
    <xsd:import namespace="a5cc325b-3808-46fd-ba12-9be4b2bbba4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efea44-e136-4179-aaed-838712420f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Značky obrázků" ma:readOnly="false" ma:fieldId="{5cf76f15-5ced-4ddc-b409-7134ff3c332f}" ma:taxonomyMulti="true" ma:sspId="bce56c0d-8add-4fe5-85a8-9b3e3d2b7a8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cc325b-3808-46fd-ba12-9be4b2bbba49" elementFormDefault="qualified">
    <xsd:import namespace="http://schemas.microsoft.com/office/2006/documentManagement/types"/>
    <xsd:import namespace="http://schemas.microsoft.com/office/infopath/2007/PartnerControls"/>
    <xsd:element name="SharedWithUsers" ma:index="17"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dílené s podrobnostmi" ma:internalName="SharedWithDetails" ma:readOnly="true">
      <xsd:simpleType>
        <xsd:restriction base="dms:Note">
          <xsd:maxLength value="255"/>
        </xsd:restriction>
      </xsd:simpleType>
    </xsd:element>
    <xsd:element name="TaxCatchAll" ma:index="23" nillable="true" ma:displayName="Taxonomy Catch All Column" ma:hidden="true" ma:list="{ad836d4c-baf6-40ac-8006-4d82dc0dfe95}" ma:internalName="TaxCatchAll" ma:showField="CatchAllData" ma:web="a5cc325b-3808-46fd-ba12-9be4b2bbba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Si7UgTH0KigLKkvRsdkMf4YXsw==">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</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befea44-e136-4179-aaed-838712420fe3">
      <Terms xmlns="http://schemas.microsoft.com/office/infopath/2007/PartnerControls"/>
    </lcf76f155ced4ddcb4097134ff3c332f>
    <TaxCatchAll xmlns="a5cc325b-3808-46fd-ba12-9be4b2bbba49" xsi:nil="true"/>
  </documentManagement>
</p:properties>
</file>

<file path=customXml/itemProps1.xml><?xml version="1.0" encoding="utf-8"?>
<ds:datastoreItem xmlns:ds="http://schemas.openxmlformats.org/officeDocument/2006/customXml" ds:itemID="{BFEAD15C-A3A4-4066-AB9A-D56E3E9CB652}">
  <ds:schemaRefs>
    <ds:schemaRef ds:uri="http://schemas.microsoft.com/sharepoint/v3/contenttype/forms"/>
  </ds:schemaRefs>
</ds:datastoreItem>
</file>

<file path=customXml/itemProps2.xml><?xml version="1.0" encoding="utf-8"?>
<ds:datastoreItem xmlns:ds="http://schemas.openxmlformats.org/officeDocument/2006/customXml" ds:itemID="{F91A8AA4-803E-470F-BDA1-3FD9E61E37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efea44-e136-4179-aaed-838712420fe3"/>
    <ds:schemaRef ds:uri="a5cc325b-3808-46fd-ba12-9be4b2bbba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5955AB58-D326-49D9-84F6-474FD0CC5566}">
  <ds:schemaRefs>
    <ds:schemaRef ds:uri="http://schemas.microsoft.com/office/2006/metadata/properties"/>
    <ds:schemaRef ds:uri="http://schemas.microsoft.com/office/infopath/2007/PartnerControls"/>
    <ds:schemaRef ds:uri="cbefea44-e136-4179-aaed-838712420fe3"/>
    <ds:schemaRef ds:uri="a5cc325b-3808-46fd-ba12-9be4b2bbba49"/>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4</Pages>
  <Words>805</Words>
  <Characters>4753</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Vitória Teixeira Moz Gonçalves</dc:creator>
  <cp:lastModifiedBy>Eva Prokšová</cp:lastModifiedBy>
  <cp:revision>25</cp:revision>
  <dcterms:created xsi:type="dcterms:W3CDTF">2025-04-12T09:10:00Z</dcterms:created>
  <dcterms:modified xsi:type="dcterms:W3CDTF">2025-12-19T10:05:00Z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b06aac0b-451c-44a7-b98d-1e76d758877f</vt:lpwstr>
  </property>
  <property fmtid="{D5CDD505-2E9C-101B-9397-08002B2CF9AE}" pid="3" name="ContentTypeId">
    <vt:lpwstr>0x01010023F4AECD54B67E47862AB14566E8592B</vt:lpwstr>
  </property>
  <property fmtid="{D5CDD505-2E9C-101B-9397-08002B2CF9AE}" pid="4" name="MediaServiceImageTags">
    <vt:lpwstr/>
  </property>
</Properties>
</file>